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3D" w:rsidRPr="005E3744" w:rsidRDefault="007A323D">
      <w:pPr>
        <w:pStyle w:val="ConsPlusTitlePage"/>
      </w:pPr>
      <w:r w:rsidRPr="005E3744">
        <w:br/>
      </w:r>
    </w:p>
    <w:p w:rsidR="007A323D" w:rsidRPr="005E3744" w:rsidRDefault="007A323D">
      <w:pPr>
        <w:pStyle w:val="ConsPlusNormal"/>
        <w:jc w:val="center"/>
        <w:outlineLvl w:val="0"/>
      </w:pPr>
    </w:p>
    <w:p w:rsidR="007A323D" w:rsidRPr="005E3744" w:rsidRDefault="007A323D">
      <w:pPr>
        <w:pStyle w:val="ConsPlusTitle"/>
        <w:jc w:val="center"/>
        <w:outlineLvl w:val="0"/>
        <w:rPr>
          <w:rFonts w:ascii="Times New Roman" w:hAnsi="Times New Roman" w:cs="Times New Roman"/>
          <w:sz w:val="24"/>
          <w:szCs w:val="24"/>
        </w:rPr>
      </w:pPr>
      <w:r w:rsidRPr="005E3744">
        <w:rPr>
          <w:rFonts w:ascii="Times New Roman" w:hAnsi="Times New Roman" w:cs="Times New Roman"/>
          <w:sz w:val="24"/>
          <w:szCs w:val="24"/>
        </w:rPr>
        <w:t>ПРАВИТЕЛЬСТВО РОССИЙСКОЙ ФЕДЕРАЦИИ</w:t>
      </w:r>
    </w:p>
    <w:p w:rsidR="007A323D" w:rsidRPr="005E3744" w:rsidRDefault="007A323D">
      <w:pPr>
        <w:pStyle w:val="ConsPlusTitle"/>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ПОСТАНОВЛЕНИЕ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от 15 апреля 2014 г. N 296</w:t>
      </w:r>
    </w:p>
    <w:p w:rsidR="007A323D" w:rsidRPr="005E3744" w:rsidRDefault="007A323D">
      <w:pPr>
        <w:pStyle w:val="ConsPlusTitle"/>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ОБ УТВЕРЖДЕНИИ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b/>
          <w:sz w:val="24"/>
          <w:szCs w:val="24"/>
        </w:rPr>
      </w:pPr>
      <w:r w:rsidRPr="005E3744">
        <w:rPr>
          <w:rFonts w:ascii="Times New Roman" w:hAnsi="Times New Roman" w:cs="Times New Roman"/>
          <w:b/>
          <w:sz w:val="24"/>
          <w:szCs w:val="24"/>
        </w:rPr>
        <w:t>С изменениями и дополнениями от:</w:t>
      </w:r>
    </w:p>
    <w:p w:rsidR="003E3E2E" w:rsidRPr="005E3744" w:rsidRDefault="003E3E2E">
      <w:pPr>
        <w:pStyle w:val="ConsPlusNormal"/>
        <w:ind w:firstLine="540"/>
        <w:jc w:val="both"/>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31 марта, 30 июня, 9 августа, 17 ноября, 13 декабря 2017 года; 19 января, 5 февраля, 27 февраля, 30 марта, 8 сентябр</w:t>
      </w:r>
      <w:bookmarkStart w:id="0" w:name="_GoBack"/>
      <w:bookmarkEnd w:id="0"/>
      <w:r w:rsidRPr="005E3744">
        <w:rPr>
          <w:rFonts w:ascii="Times New Roman" w:hAnsi="Times New Roman" w:cs="Times New Roman"/>
          <w:sz w:val="24"/>
          <w:szCs w:val="24"/>
        </w:rPr>
        <w:t xml:space="preserve">я, 29 ноября, 29 декабря 2018 года, 28 марта, 8 мая, </w:t>
      </w:r>
      <w:r w:rsidRPr="005E3744">
        <w:rPr>
          <w:rFonts w:ascii="Times New Roman" w:hAnsi="Times New Roman" w:cs="Times New Roman"/>
          <w:sz w:val="24"/>
          <w:szCs w:val="24"/>
        </w:rPr>
        <w:br/>
        <w:t xml:space="preserve">28 августа, 30 ноября, 13 декабря, 27 декабря 2019 года; 16 марта, 31 марта, 19 августа, </w:t>
      </w:r>
      <w:r w:rsidRPr="005E3744">
        <w:rPr>
          <w:rFonts w:ascii="Times New Roman" w:hAnsi="Times New Roman" w:cs="Times New Roman"/>
          <w:sz w:val="24"/>
          <w:szCs w:val="24"/>
        </w:rPr>
        <w:br/>
        <w:t xml:space="preserve">29 августа, 9 сентября, 15 октября, 21 декабря, 31 декабря 2020 года; 20 января, 5 февраля, 13 февраля, 13 марта, 31 марта 2021 года.  </w:t>
      </w:r>
    </w:p>
    <w:p w:rsidR="003E3E2E" w:rsidRPr="005E3744" w:rsidRDefault="003E3E2E">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Правительство Российской Федерации постановляет: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 Утвердить прилагаемую государственную программу Российской Федерации "Социальная поддержка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Министерству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разместить государственную программу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принять меры по реализации мероприятий указанной государственной программы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Признать утратившим силу распоряжение Правительства Российской Федерации от 27 декабря 2012 г. N 2553-р (Собрание законодательства Российской Федерации, 2012, N 53, ст. 8054).</w:t>
      </w:r>
    </w:p>
    <w:p w:rsidR="007A323D" w:rsidRPr="005E3744" w:rsidRDefault="007A323D">
      <w:pPr>
        <w:pStyle w:val="ConsPlusNormal"/>
        <w:ind w:firstLine="540"/>
        <w:jc w:val="both"/>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sz w:val="24"/>
          <w:szCs w:val="24"/>
        </w:rPr>
      </w:pPr>
    </w:p>
    <w:p w:rsidR="007A323D" w:rsidRPr="005E3744" w:rsidRDefault="007A323D" w:rsidP="003C60B6">
      <w:pPr>
        <w:pStyle w:val="ConsPlusNormal"/>
        <w:rPr>
          <w:rFonts w:ascii="Times New Roman" w:hAnsi="Times New Roman" w:cs="Times New Roman"/>
          <w:sz w:val="24"/>
          <w:szCs w:val="24"/>
        </w:rPr>
      </w:pPr>
      <w:r w:rsidRPr="005E3744">
        <w:rPr>
          <w:rFonts w:ascii="Times New Roman" w:hAnsi="Times New Roman" w:cs="Times New Roman"/>
          <w:sz w:val="24"/>
          <w:szCs w:val="24"/>
        </w:rPr>
        <w:t>Председатель Правительства</w:t>
      </w:r>
    </w:p>
    <w:p w:rsidR="003C60B6" w:rsidRPr="005E3744" w:rsidRDefault="007A323D" w:rsidP="003C60B6">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r w:rsidR="003C60B6" w:rsidRPr="005E3744">
        <w:rPr>
          <w:rFonts w:ascii="Times New Roman" w:hAnsi="Times New Roman" w:cs="Times New Roman"/>
          <w:sz w:val="24"/>
          <w:szCs w:val="24"/>
        </w:rPr>
        <w:t xml:space="preserve">                                                                                          Д.МЕДВЕДЕВ</w:t>
      </w:r>
    </w:p>
    <w:p w:rsidR="007A323D" w:rsidRPr="005E3744" w:rsidRDefault="003C60B6" w:rsidP="003C60B6">
      <w:pPr>
        <w:pStyle w:val="ConsPlusNormal"/>
        <w:rPr>
          <w:rFonts w:ascii="Times New Roman" w:hAnsi="Times New Roman" w:cs="Times New Roman"/>
          <w:sz w:val="24"/>
          <w:szCs w:val="24"/>
        </w:rPr>
      </w:pPr>
      <w:r w:rsidRPr="005E3744">
        <w:rPr>
          <w:rFonts w:ascii="Times New Roman" w:hAnsi="Times New Roman" w:cs="Times New Roman"/>
          <w:sz w:val="24"/>
          <w:szCs w:val="24"/>
        </w:rPr>
        <w:t xml:space="preserve">  </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sz w:val="24"/>
          <w:szCs w:val="24"/>
        </w:rPr>
      </w:pPr>
    </w:p>
    <w:p w:rsidR="003E3E2E" w:rsidRPr="005E3744" w:rsidRDefault="003E3E2E">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0"/>
        <w:rPr>
          <w:rFonts w:ascii="Times New Roman" w:hAnsi="Times New Roman" w:cs="Times New Roman"/>
          <w:sz w:val="24"/>
          <w:szCs w:val="24"/>
        </w:rPr>
      </w:pPr>
      <w:r w:rsidRPr="005E3744">
        <w:rPr>
          <w:rFonts w:ascii="Times New Roman" w:hAnsi="Times New Roman" w:cs="Times New Roman"/>
          <w:sz w:val="24"/>
          <w:szCs w:val="24"/>
        </w:rPr>
        <w:lastRenderedPageBreak/>
        <w:t>Утверждена</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постановлением Правительства</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от 15 апреля 2014 г. N 296</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 w:name="P42"/>
      <w:bookmarkEnd w:id="1"/>
      <w:r w:rsidRPr="005E3744">
        <w:rPr>
          <w:rFonts w:ascii="Times New Roman" w:hAnsi="Times New Roman" w:cs="Times New Roman"/>
          <w:sz w:val="24"/>
          <w:szCs w:val="24"/>
        </w:rPr>
        <w:t>ГОСУДАРСТВЕННАЯ ПРОГРАММА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"СОЦИАЛЬНАЯ ПОДДЕРЖКА ГРАЖДАН"</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Соисполнители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научных организаций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культуры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здравоохранения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науки и высшего образования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делам молодежи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надзору в сфере образования и науки,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образования и науки Российской Федерации (2013 - 2018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рыболовству,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сельского хозяйства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связи,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фельдъегерская служба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финансов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воздушного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железнодорожного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морского и речного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труду и занятости,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таможенная служба,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государственной статистики,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интеллектуальной собственности,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государственным резервам,</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войск национальной гвардии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Служба внешней разведки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lastRenderedPageBreak/>
              <w:t>Министерство обороны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внутренних дел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безопасности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Управление делами Президента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иностранных дел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юстиции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исполнения наказаний,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судебных приставов,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медико-биологическое агентство,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Конституционный Суд Российской Федерации (2016 - 2017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Верховный Суд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Судебный департамент при Верховном Суде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спорта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Российской Федерации по развитию Дальнего Востока и Арктики (2018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транспорта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печати и массовым коммуникациям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охраны Российской Федерации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миграционная служба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строительства и жилищно-коммунального хозяйства Российской Федерации (2013 - 2015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казначейство (2014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академия художеств (2014 - 2016 годы)</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Подпрограммы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 xml:space="preserve">подпрограмма 2 "Модернизация и развитие социального </w:t>
            </w:r>
            <w:r w:rsidRPr="005E3744">
              <w:rPr>
                <w:rFonts w:ascii="Times New Roman" w:hAnsi="Times New Roman" w:cs="Times New Roman"/>
                <w:sz w:val="24"/>
                <w:szCs w:val="24"/>
              </w:rPr>
              <w:lastRenderedPageBreak/>
              <w:t>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lastRenderedPageBreak/>
              <w:t>Цели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коэффициент рождаемости;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tc>
          <w:tcPr>
            <w:tcW w:w="9073" w:type="dxa"/>
            <w:gridSpan w:val="3"/>
            <w:tcBorders>
              <w:top w:val="nil"/>
              <w:left w:val="nil"/>
              <w:bottom w:val="nil"/>
              <w:right w:val="nil"/>
            </w:tcBorders>
          </w:tcPr>
          <w:p w:rsidR="007A323D" w:rsidRPr="005E3744" w:rsidRDefault="007A323D" w:rsidP="00F243D6">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2013 г. - 31 декабря 2024 г.</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Программы за счет средств федерального бюджета и бюджетов государственных внебюджетных фондов составляет 25699968640,3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- 904766498,2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- 1088731322,4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- 1803863038,2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- 1810092387,5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- 1967930351,7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- 2024546121,8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- 2076776159,6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- 2245382540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- 2788057430,9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- 2878793877,2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- 3055514456,4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- 3055514456,4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из них:</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- 904766498,2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- 1088731322,4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- 1244905117,3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- 1202233024,8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- 1330440561,4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- 1327779765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- 1376055462,6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- 1465044470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- 2004241747,9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- 2064809326,4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- 2210713028,2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- 2210713028,2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- 558957920,9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- 607859362,7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- 637489790,3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- 696766356,8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- 700720697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- 780338070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- 783815683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- 813984550,8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- 844801428,2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- 844801428,2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Справочно:</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налоговых расходов Российской Федерации в рамках реализации Программы (всего):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- 131271937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- 138415040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- 145510868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- 153097862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исполнение обязательств государства по социальной поддержке отдельных категорий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20,4 процента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 общего коэффициента рождаемости до 9,9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89,9 процента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услуг, оказываемых социально ориентированными некоммерческими организациями;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материального и социального положения граждан пожилого возраста;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средств федерального бюджета, направленных на обеспечение социальных выплат и пособий, привязанных к уровню доходов населения, составит к 2024 году не менее 30 процентов в общем объеме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bl>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&lt;*&gt; В целом по Программе и по подпрограммам 1 и 3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124676" w:rsidRPr="005E3744" w:rsidRDefault="00124676">
      <w:pPr>
        <w:pStyle w:val="ConsPlusTitle"/>
        <w:jc w:val="center"/>
        <w:outlineLvl w:val="1"/>
        <w:rPr>
          <w:rFonts w:ascii="Times New Roman" w:hAnsi="Times New Roman" w:cs="Times New Roman"/>
          <w:sz w:val="24"/>
          <w:szCs w:val="24"/>
        </w:rPr>
      </w:pPr>
      <w:bookmarkStart w:id="2" w:name="P223"/>
      <w:bookmarkEnd w:id="2"/>
    </w:p>
    <w:p w:rsidR="007A323D" w:rsidRPr="005E3744" w:rsidRDefault="007A323D">
      <w:pPr>
        <w:pStyle w:val="ConsPlusTitle"/>
        <w:jc w:val="center"/>
        <w:outlineLvl w:val="1"/>
        <w:rPr>
          <w:rFonts w:ascii="Times New Roman" w:hAnsi="Times New Roman" w:cs="Times New Roman"/>
          <w:sz w:val="24"/>
          <w:szCs w:val="24"/>
        </w:rPr>
      </w:pPr>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1 "Обеспечение мер социальной поддержки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отдельных категорий граждан"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медико-биологическое агентство,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обороны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судебных приставов,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внутренних дел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Судебный департамент при Верховном Суде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здравоохранения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безопасности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исполнения наказаний,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Служба внешней разведки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Конституционный Суд Российской Федерации (2016 - 2017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Верховный Суд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таможенная служба,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труду и занятости,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фельдъегерская служба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финансов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войск национальной гвардии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строительства и жилищно-коммунального хозяйства Российской Федерации (2013 - 2015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миграционная служба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охраны Российской Федерации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казначейство (2014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tc>
      </w:tr>
      <w:tr w:rsidR="007A323D" w:rsidRPr="005E3744">
        <w:tc>
          <w:tcPr>
            <w:tcW w:w="9073" w:type="dxa"/>
            <w:gridSpan w:val="3"/>
            <w:tcBorders>
              <w:top w:val="nil"/>
              <w:left w:val="nil"/>
              <w:bottom w:val="nil"/>
              <w:right w:val="nil"/>
            </w:tcBorders>
          </w:tcPr>
          <w:p w:rsidR="007A323D" w:rsidRPr="005E3744" w:rsidRDefault="007A323D" w:rsidP="00F243D6">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применяются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абзацы третий - четвертый исключены.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r>
      <w:tr w:rsidR="007A323D" w:rsidRPr="005E3744">
        <w:tc>
          <w:tcPr>
            <w:tcW w:w="9073" w:type="dxa"/>
            <w:gridSpan w:val="3"/>
            <w:tcBorders>
              <w:top w:val="nil"/>
              <w:left w:val="nil"/>
              <w:bottom w:val="nil"/>
              <w:right w:val="nil"/>
            </w:tcBorders>
          </w:tcPr>
          <w:p w:rsidR="007A323D" w:rsidRPr="005E3744" w:rsidRDefault="007A323D" w:rsidP="00F243D6">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2013 г. - 31 декабря 2024 г.</w:t>
            </w:r>
          </w:p>
        </w:tc>
      </w:tr>
      <w:tr w:rsidR="007A323D" w:rsidRPr="005E3744">
        <w:tc>
          <w:tcPr>
            <w:tcW w:w="9073" w:type="dxa"/>
            <w:gridSpan w:val="3"/>
            <w:tcBorders>
              <w:top w:val="nil"/>
              <w:left w:val="nil"/>
              <w:bottom w:val="nil"/>
              <w:right w:val="nil"/>
            </w:tcBorders>
          </w:tcPr>
          <w:p w:rsidR="007A323D" w:rsidRPr="005E3744" w:rsidRDefault="007A323D" w:rsidP="00F243D6">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14214369792,9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- 659631243,2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- 658414039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- 1036617617,5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- 1058269663,5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- 1163487254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- 1190395959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- 1197115798,1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- 1265890861,3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- 1442364696,3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- 1473695460,2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- 1534243600,4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- 1534243600,4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из них:</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- 659631243,2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- 658414039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- 764579080,7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- 764071858,3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- 861719825,8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- 850573780,6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- 834505745,2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- 817738703,8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- 1004129169,3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- 1012944038,1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- 1046830974,9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- 1046830974,9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- 272038536,8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- 294197805,2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- 301767428,2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- 339822178,4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- 362610052,9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- 448152157,5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- 438235527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- 460751422,1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- 487412625,5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- 487412625,5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исполнение обязательств государства по социальной поддержке отдельных категорий граждан;</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минимизация последствий изменения материального и (или) социального положения работающих граждан в случаях наступления страховых рисков в сфере обязательного социального страхования;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в общей численности малоимущих граждан до 6 процентов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 50 процентов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 процентов к 2024 году</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bl>
    <w:p w:rsidR="007A323D" w:rsidRPr="005E3744" w:rsidRDefault="007A323D">
      <w:pPr>
        <w:pStyle w:val="ConsPlusNormal"/>
        <w:jc w:val="center"/>
        <w:rPr>
          <w:rFonts w:ascii="Times New Roman" w:hAnsi="Times New Roman" w:cs="Times New Roman"/>
          <w:sz w:val="24"/>
          <w:szCs w:val="24"/>
        </w:rPr>
      </w:pPr>
    </w:p>
    <w:p w:rsidR="007A323D" w:rsidRPr="005E3744" w:rsidRDefault="00495198">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&lt;*&gt; В целом по Программе и по подпрограммам 1 и 3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124676" w:rsidRPr="005E3744" w:rsidRDefault="00124676">
      <w:pPr>
        <w:pStyle w:val="ConsPlusTitle"/>
        <w:jc w:val="center"/>
        <w:outlineLvl w:val="1"/>
        <w:rPr>
          <w:rFonts w:ascii="Times New Roman" w:hAnsi="Times New Roman" w:cs="Times New Roman"/>
          <w:sz w:val="24"/>
          <w:szCs w:val="24"/>
        </w:rPr>
      </w:pPr>
      <w:bookmarkStart w:id="3" w:name="P344"/>
      <w:bookmarkEnd w:id="3"/>
    </w:p>
    <w:p w:rsidR="007A323D" w:rsidRPr="005E3744" w:rsidRDefault="007A323D">
      <w:pPr>
        <w:pStyle w:val="ConsPlusTitle"/>
        <w:jc w:val="center"/>
        <w:outlineLvl w:val="1"/>
        <w:rPr>
          <w:rFonts w:ascii="Times New Roman" w:hAnsi="Times New Roman" w:cs="Times New Roman"/>
          <w:sz w:val="24"/>
          <w:szCs w:val="24"/>
        </w:rPr>
      </w:pPr>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2 "Модернизация и развитие социального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обслуживания населения"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применяются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16.03.2020 N 292;</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абзацы шестой - седьмой исключены.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частных инвесторов, реализующих проекты в сфере социального обслуживания, которым выданы кредиты по льготной процентной ставке</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2013 г. - 31 декабря 2024 г.</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4031859,6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- 544120,5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- 401092,8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- 601986,1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- 553445,1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- 430939,3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- 242257,6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- 289472,8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- 364724,6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- 340339,8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- 87827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- 87827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- 87827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16.03.2020 N 292;</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и качества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до 0 процентов к 2024 году;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ежегодно независимой оценки качества оказания услуг в сфере социального обслуживания в отношении не менее 30 процентов организаций социального обслуживания</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bl>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bookmarkStart w:id="4" w:name="P409"/>
      <w:bookmarkEnd w:id="4"/>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3 "Обеспечение государственной поддержки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семей, имеющих детей" государственной программы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обороны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таможенная служба,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фельдъегерская служба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внутренних дел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иностранных дел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исполнения наказаний,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безопасности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сельского хозяйства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юстиции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войск национальной гвардии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рыболовству,</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воздушного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связи,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Верховный Суд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научных организаций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здравоохранения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спорта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труду и занятости,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государственным резервам,</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морского и речного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культуры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интеллектуальной собственности,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 Министерство науки и высшего образования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образования и науки Российской Федерации (2013 - 2018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делам молодежи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железнодорожного транспорта,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медико-биологическое агентство,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финансов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Управление делами Президента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печати и массовым коммуникациям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транспорта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Российской Федерации по развитию Дальнего Востока и Арктики (2018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миграционная служба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казначейство (2014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академия художеств (2014 - 2016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судебных приставов</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применяются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абзацы пятый - шестой исключены.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абзацы восьмой - десятый исключены.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детей-сирот и детей, оставшихся без попечения родителей, в общей численности детского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семей с детьми, охваченных мерами социальной поддержки;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с детьми, которые персонифицировано проинформированы о возникновении прав на получение мер социальной поддержки, от выразивших согласие на получение проактивного уведомления или обратившихся посредством посещений;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с детьми, получивших меры социальной поддержки на детей на основании только заявления или проактивно;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получивших государственный сертификат на материнский (семейный) капитал</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2013 г. - 31 декабря 2024 г.</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11084018484,4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- 240454282,2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- 423797705,7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- 731000738,7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- 720730743,2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- 773191514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- 802376036,5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- 841543889,6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- 937563890,8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- 1305283759,4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- 1360365625,7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- 1473855149,3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- 1473855149,3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из них:</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- 240454282,2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- 423797705,7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- 471841904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- 431803407,8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- 462909508,9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- 471592306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- 529927726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- 632448623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- 987277309,6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- 1035094055,2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- 1144378494,3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- 1144378494,3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- 259158834,7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- 288927335,4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- 310282005,1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- 330783730,5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- 311616163,6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- 305115267,8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- 318006449,8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- 325271570,5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- 329476655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- 329476655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исполнение обязательств государства по социальной поддержке семей с детьми;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B74FF6" w:rsidRPr="005E3744" w:rsidRDefault="00B74FF6" w:rsidP="00B74FF6">
            <w:pPr>
              <w:autoSpaceDE w:val="0"/>
              <w:autoSpaceDN w:val="0"/>
              <w:adjustRightInd w:val="0"/>
              <w:spacing w:after="0" w:line="240" w:lineRule="auto"/>
              <w:rPr>
                <w:rFonts w:ascii="Times New Roman" w:hAnsi="Times New Roman" w:cs="Times New Roman"/>
                <w:sz w:val="24"/>
                <w:szCs w:val="24"/>
              </w:rPr>
            </w:pPr>
            <w:r w:rsidRPr="005E3744">
              <w:rPr>
                <w:rFonts w:ascii="Times New Roman" w:hAnsi="Times New Roman" w:cs="Times New Roman"/>
                <w:sz w:val="24"/>
                <w:szCs w:val="24"/>
              </w:rPr>
              <w:t>минимизация последствий изменения материального и (или) социального положения работающих граждан в случае наступления страховых рисков в сфере обязательного социального страхования на случай временной нетрудоспособности и в связи с материнством</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общего коэффициента рождаемости;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к 2024 году не менее чем 854 тыс. нуждающихся семей финансовой поддержки в виде ежемесячных выплат за счет субвенции из федерального бюджета при рождении (усыновлении) первого ребенка;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к 2024 году не менее чем 538 тыс. семей финансовой поддержки в виде ежемесячной денежной выплаты при рождении третьего ребенка или последующих детей до достижения ребенком возраста 3 лет;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распорядились средствами материнского (семейного) капитала к 2024 году не менее чем 11000 тыс. семей, имеющих 2 и более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субъектах Российской Федерации, входящих в состав Дальневосточного федерального округа, к 2024 году не менее чем 30 тыс. семей получили единовременную выплату при рождении первого ребенка, региональный материнский (семейный) капитал при рождении второго ребенка;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семьи с детьми имеют возможность получить адресную поддержку на основании заявления или проактивно (без представления документов);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 2024 году 60 процентов семей, имеющих детей, получают меры социальной поддержки на детей на основании только заявления или проактивно;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 2024 году 80 процентов семей, имеющих детей, персонифицировано проинформированы о возникновении прав на получение мер социальной поддержки;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 2024 году 80 процентов семей получили государственный сертификат на материнский (семейный) капитал в беззаявительном порядке</w:t>
            </w:r>
          </w:p>
        </w:tc>
      </w:tr>
      <w:tr w:rsidR="007A323D" w:rsidRPr="005E3744">
        <w:tc>
          <w:tcPr>
            <w:tcW w:w="9073" w:type="dxa"/>
            <w:gridSpan w:val="3"/>
            <w:tcBorders>
              <w:top w:val="nil"/>
              <w:left w:val="nil"/>
              <w:bottom w:val="nil"/>
              <w:right w:val="nil"/>
            </w:tcBorders>
          </w:tcPr>
          <w:p w:rsidR="007A323D" w:rsidRPr="005E3744" w:rsidRDefault="007A323D" w:rsidP="00F243D6">
            <w:pPr>
              <w:pStyle w:val="ConsPlusNormal"/>
              <w:jc w:val="both"/>
              <w:rPr>
                <w:rFonts w:ascii="Times New Roman" w:hAnsi="Times New Roman" w:cs="Times New Roman"/>
                <w:sz w:val="24"/>
                <w:szCs w:val="24"/>
              </w:rPr>
            </w:pPr>
          </w:p>
        </w:tc>
      </w:tr>
    </w:tbl>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bookmarkStart w:id="5" w:name="P564"/>
      <w:bookmarkEnd w:id="5"/>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4 "Повышение эффективности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поддержки социально ориентированных некоммерческих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организаций" государственной программы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государственной статистики,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медико-биологическое агентство,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применяются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значимых мероприятий, реализуемых отдельными общественными и иными некоммерческими организациями</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2013 г. - 31 декабря 2024 г.</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14642503,2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- 749999,6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- 1698344,7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- 1749585,8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- 437703,4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- 896196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- 1131308,7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- 1463930,8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- 1563328,8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- 1391644,3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- 1186555,7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- 1186952,7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- 1186952,7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субъектов Российской Федерации и муниципальных образований для обеспечения последовательного повышения качества, доступности и вариативности услуг, предоставляемых населению в социальной сфере;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негосударственных организаций при оказании услуг в социальной сфере;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качества услуг в социальной сфере</w:t>
            </w:r>
          </w:p>
        </w:tc>
      </w:tr>
    </w:tbl>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bookmarkStart w:id="6" w:name="P623"/>
      <w:bookmarkEnd w:id="6"/>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6 "Старшее поколение"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финансов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агентство по печати и массовым коммуникациям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Федеральная служба по надзору в сфере образования и науки</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используются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завершенных строительством объектов организаций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абзацы седьмой - восьмой исключены. - Постановление Правительства РФ от 31.03.2021 N 509;</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2016 г. - 31 декабря 2024 г.</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112917652,8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- 3183334,1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- 4215063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- 5956813,1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- 5150188,2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- 4461673,9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- 4218695,5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- 9847291,9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- 12907585,3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- 11083204,7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- 15476690,3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- 18208556,4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- 18208556,4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исполнение обязательств государства по социальной поддержке граждан старшего поколения;</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ликвидация очередности в стационарные организации социального обслуживания для граждан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системы долговременного ухода за гражданами пожилого возраста и инвалидами в 85 субъектах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решение к 2024 году проблемы удовлетворения потребности граждан пожилого возраста и инвалидов в постоянном постороннем уходе;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лица старше трудоспособного возраста и инвалиды, нуждающиеся в социальном обслуживании, обеспечены системой долговременного ухода</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bl>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bookmarkStart w:id="7" w:name="P696"/>
      <w:bookmarkEnd w:id="7"/>
      <w:r w:rsidRPr="005E3744">
        <w:rPr>
          <w:rFonts w:ascii="Times New Roman" w:hAnsi="Times New Roman" w:cs="Times New Roman"/>
          <w:sz w:val="24"/>
          <w:szCs w:val="24"/>
        </w:rPr>
        <w:t>ПАСПОРТ</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подпрограммы 7 "Обеспечение условий реализации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w:t>
      </w:r>
    </w:p>
    <w:p w:rsidR="007A323D" w:rsidRPr="005E3744" w:rsidRDefault="007A323D" w:rsidP="00B74FF6">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 xml:space="preserve">"Социальная поддержка граждан" </w:t>
      </w:r>
    </w:p>
    <w:p w:rsidR="007A323D" w:rsidRPr="005E3744"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 применяются</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1 января 2016 г. - 31 декабря 2024 г.</w:t>
            </w: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269988347,4 тыс. рублей, в том числе:</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- 203518,6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- 205077,2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- 27936297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- 24950644,1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- 25462774,5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- 26181864,5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- 26515776,4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- 27092149,2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- 27593786,4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- 27981718,3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- 27932370,6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- 27932370,6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из них:</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2013 год - 203518,6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2014 год - 205077,2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- 175747,6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- 216422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- 22417,5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- 21416,6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- 21295,9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- 21504,5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- 20080,2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- 20160,1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- 20222,9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- 20222,9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2015 год - 27760549,4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2016 год - 24734222,1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2017 год - 25440357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2018 год - 26160447,9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2019 год - 26494480,5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2020 год - 27070644,7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2021 год - 27573706,2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2022 год - 27961558,2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2023 год - 27912147,7 тыс. рублей;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 2024 год - 27912147,7 тыс. рублей</w:t>
            </w:r>
          </w:p>
        </w:tc>
      </w:tr>
      <w:tr w:rsidR="007A323D" w:rsidRPr="005E3744">
        <w:tc>
          <w:tcPr>
            <w:tcW w:w="9073" w:type="dxa"/>
            <w:gridSpan w:val="3"/>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p>
        </w:tc>
      </w:tr>
      <w:tr w:rsidR="007A323D" w:rsidRPr="005E3744">
        <w:tc>
          <w:tcPr>
            <w:tcW w:w="2363"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w:t>
            </w:r>
          </w:p>
        </w:tc>
        <w:tc>
          <w:tcPr>
            <w:tcW w:w="6350"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качества и доступности государственных услуг обязательного социального страхования, создание условий для научно-исследовательской деятельности в сфере социального обслуживания и социальной поддержки населения, демографии</w:t>
            </w:r>
          </w:p>
        </w:tc>
      </w:tr>
    </w:tbl>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r w:rsidRPr="005E3744">
        <w:rPr>
          <w:rFonts w:ascii="Times New Roman" w:hAnsi="Times New Roman" w:cs="Times New Roman"/>
          <w:sz w:val="24"/>
          <w:szCs w:val="24"/>
        </w:rPr>
        <w:t>I. Приоритеты и цели государственной политики,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том числе общие требования к политике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Приоритеты государственной политики в сфере реализации государственной программы Российской Федерации "Социальная поддержка граждан" (далее - Программа) и общие требования к государственной политике субъектов Российской Федерации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Указа Президента Российской Федерации от 7 мая 2012 г. N 597 "О мероприятиях по реализации государственной социальной политики", Указа Президента Российской Федерации от 7 мая 2012 г. N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Стратегии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Концепции демографической политики Дальнего Востока на период до 2025 года, утвержденной распоряжением Правительства Российской Федерации от 20 июня 2017 г. N 1298-р,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 N 474 "О национальных целях развития Российской Федерации на период до 2030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приоритетным направлениям социальной политики Российской Федерации, определенным указанными правовыми актами, отнесены в том числе: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благосостояния граждан и снижение бедности;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модернизация и развитие сектора социальных услуг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обеспечение устойчивого естественного роста численности населения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ожидаемой продолжительности жизни до 78 лет к 2030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совершенствование системы предоставления государственных и муниципальных услуг гражданам и организациям.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законом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Абзацы девятый - десятый утратили силу. - Постановление Правительства РФ от 30.03.2018 N 365.</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Программа направлена на решение задач по вопросам, относящимся к предмету совместного ведения Российской Федерации и субъектов Российской Федерации. В рамках Программы предусмотрены мероприятия, итоговые показатели реализации которых достигаются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показателях (индикаторах) Программы, подпрограмм Программы и их значениях приведены в приложении N 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Государственные программы субъектов Российской Федерации конкретизируют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outlineLvl w:val="2"/>
        <w:rPr>
          <w:rFonts w:ascii="Times New Roman" w:hAnsi="Times New Roman" w:cs="Times New Roman"/>
          <w:sz w:val="24"/>
          <w:szCs w:val="24"/>
        </w:rPr>
      </w:pPr>
      <w:r w:rsidRPr="005E3744">
        <w:rPr>
          <w:rFonts w:ascii="Times New Roman" w:hAnsi="Times New Roman" w:cs="Times New Roman"/>
          <w:sz w:val="24"/>
          <w:szCs w:val="24"/>
        </w:rPr>
        <w:t>Реализация Программы на территории Дальнего Востока</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Приоритеты государственной политики на территории Дальнего Востока определены в следующих стратегических документах: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Концепция демографической политики Дальнего Востока на период до 2025 года, утвержденная распоряжением Правительства Российской Федерации от 20 июня 2017 г. N 1298-р;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Концепция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утвержденная распоряжением Правительства Российской Федерации от 28 октября 2015 г. N 2193-р.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Задача опережающего социально-экономического развития Дальнего Востока носит комплексный характер и может быть решена только на основе взаимоувязки мероприятий, реализуемых различными федеральными органами исполнительной власти, органами государственной власти субъектов Российской Федерации, расположенных на территории Дальневосточного федерального округа, а также крупнейшими компаниями.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 учетом специфики Программы, предусматривающей предоставление мер социальной поддержки отдельным категориям граждан и предоставление социальных услуг в сфере социального обслуживания, приоритетный характер задач опережающего социально-экономического развития Дальнего Востока, определенных решениями Президента Российской Федерации и Правительства Российской Федерации, будет обеспечиваться посредством реализации не только Программы, но и мероприятий по опережающему развитию Дальнего Востока, предусмотренных в других государственных программах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ходе реализации Программы на территории Дальнего Востока предусматривается предоставление: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в соответствии с Федеральным законом "О государственных пособиях гражданам, имеющим детей" единовременного пособия беременной жене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и иными лицами, указанными в Федеральном законе "О государственных пособиях гражданам, имеющим детей");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денежных выплат на детей в возрасте от 3 до 7 лет включительно;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на выплату региональной социальной доплаты к пенсии, установленной Федеральным законом "О государственной социальной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целях обеспечения в приоритетном порядке финансирования задач социально-экономического развития Дальнего Востока определение размеров государственных пособий гражданам, имеющим детей, и ежемесячных компенсационных выплат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получающим пособия по безработице, осуществляется с учетом районных коэффициентов к заработной плате в случае, если они не учтены в составе заработной 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Размеры указанных коэффициентов в зависимости от районов и местностей субъектов Дальневосточного федерального округа варьируются от 1,2 в Приморском крае до 2 в Чукотском автономном округе и некоторых районах и местностях Республики Саха (Якутия) и Сахалинской области.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2019 году определены дополнительные меры, направленные на поддержку рождаемости на Дальнем Востоке, включающие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 Общий размер расходов инвестиционного характера Программы, предусмотренных на реализацию мероприятий аналогичных государственных программ субъектов Российской Федерации, входящих в состав Дальневосточного федерального округа, в очередном финансовом году, определенный на основании представленных ими заявок, составляет не менее 7,2 процента общего размера расходов инвестиционного характера.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эффективности реализации Программы на территории Дальнего Востока находится в прямой зависимости от результатов реализации основного мероприятия 4.2 "Содействие привлечению инвестиций и развитию человеческого капитала на территории Дальнего Востока" подпрограммы 4 "Повышение инвестиционной привлекательности Дальнего Востока" государственной программы Российской Федерации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outlineLvl w:val="2"/>
        <w:rPr>
          <w:rFonts w:ascii="Times New Roman" w:hAnsi="Times New Roman" w:cs="Times New Roman"/>
          <w:sz w:val="24"/>
          <w:szCs w:val="24"/>
        </w:rPr>
      </w:pPr>
      <w:r w:rsidRPr="005E3744">
        <w:rPr>
          <w:rFonts w:ascii="Times New Roman" w:hAnsi="Times New Roman" w:cs="Times New Roman"/>
          <w:sz w:val="24"/>
          <w:szCs w:val="24"/>
        </w:rPr>
        <w:t>Реализация Программы на территории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Северо-Кавказского федерального округа</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Приоритеты государственной политики в области социально-экономического развития Северо-Кавказского федерального округа определены в следующих документах: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Стратегия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 N 1485-р;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Задача по опережающему социально-экономическому развитию Северо-Кавказского федерального округа носит комплексный характер и может быть решена только путем реализации мероприятий по опережающему развитию Северного Кавказа, предусмотренных в том числе в других государственных программах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ходе реализации Программы на территории Северо-Кавказского федерального округа предусматривается предоставление: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в соответствии с Федеральным законом "О государственных пособиях гражданам, имеющим детей" единовременного пособия беременной жене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и иными лицами, указанными в Федеральном законе "О государственных пособиях гражданам, имеющим детей");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на выплату региональной социальной доплаты к пенсии, установленной Федеральным законом "О государственной социальной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денежных выплат на детей в возрасте от 3 до 7 лет включительно;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28.03.2019 N 346.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 рассмотрении заявок на участие в Программе для обеспечения приоритетного характера финансирования задач социально-экономического развития Северо-Кавказского федерального округа преимущественное право предоставляется субъектам, входящим в состав этого региона.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 этом для предоставления субсидии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субъект Российской Федерации должен соответствовать одному или нескольким из следующих критериев: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очередности на размещение в стационарных организациях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5F50E2" w:rsidRPr="005E3744" w:rsidRDefault="005F50E2">
      <w:pPr>
        <w:pStyle w:val="ConsPlusTitle"/>
        <w:jc w:val="center"/>
        <w:outlineLvl w:val="2"/>
        <w:rPr>
          <w:rFonts w:ascii="Times New Roman" w:hAnsi="Times New Roman" w:cs="Times New Roman"/>
          <w:sz w:val="24"/>
          <w:szCs w:val="24"/>
        </w:rPr>
      </w:pPr>
    </w:p>
    <w:p w:rsidR="007A323D" w:rsidRPr="005E3744" w:rsidRDefault="007A323D">
      <w:pPr>
        <w:pStyle w:val="ConsPlusTitle"/>
        <w:jc w:val="center"/>
        <w:outlineLvl w:val="2"/>
        <w:rPr>
          <w:rFonts w:ascii="Times New Roman" w:hAnsi="Times New Roman" w:cs="Times New Roman"/>
          <w:sz w:val="24"/>
          <w:szCs w:val="24"/>
        </w:rPr>
      </w:pPr>
      <w:r w:rsidRPr="005E3744">
        <w:rPr>
          <w:rFonts w:ascii="Times New Roman" w:hAnsi="Times New Roman" w:cs="Times New Roman"/>
          <w:sz w:val="24"/>
          <w:szCs w:val="24"/>
        </w:rPr>
        <w:t>Реализация Программы на территориях Арктической зоны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Калининградской области,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Республики Крым и г. Севастополя</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Приоритеты государственной политики в области социально-экономического развития Арктической зоны Российской Федерации, Калининградской области, Республики Крым и г. Севастополя определены: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Федеральным законом "О стратегическом планировании 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Стратегией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Основами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 N 2074-р;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Концепцией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Задача по опережающему социально-экономическому развитию Арктической зоны Российской Федерации, Калининградской области, Республики Крым и г. Севастополя будет достигаться путем реализации мероприятий, предусмотренных в том числе другими государственными программами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ходе реализации Программы на указанных территориях предусматривается предоставление субсидий и субвенций на оказание мер социальной поддержки отдельным категориям граждан, а также: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осуществлением ежемесячных денежных выплат на детей в возрасте от 3 до 7 лет включительно;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outlineLvl w:val="1"/>
        <w:rPr>
          <w:rFonts w:ascii="Times New Roman" w:hAnsi="Times New Roman" w:cs="Times New Roman"/>
          <w:sz w:val="24"/>
          <w:szCs w:val="24"/>
        </w:rPr>
      </w:pPr>
      <w:r w:rsidRPr="005E3744">
        <w:rPr>
          <w:rFonts w:ascii="Times New Roman" w:hAnsi="Times New Roman" w:cs="Times New Roman"/>
          <w:sz w:val="24"/>
          <w:szCs w:val="24"/>
        </w:rPr>
        <w:t>II. Общая характеристика участия субъектов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в реализации Программы</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Сфера реализации Программы отнесена к предметам совместного ведения Российской Федерации и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полномочиям органов государственной власти субъекта Российской Федерации по предметам совместного ведения, осуществляемым указанными органами самостоятельно за счет средств бюджета субъекта Российской Федерации (за исключением субвенций, предоставляемых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и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и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включая льготы по оплате услуг связи, а также для организации предоставления гражданам субсидий на оплату жилых помещений и коммунальных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Органами исполнительной власти субъектов Российской Федерации разработаны и самостоятельно реализуются за счет средств бюджетов субъектов Российской Федерации и муниципальных бюджетов региональные программы, направленные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решения задачи по выполнению обязательств государства по социальной поддержке граждан органами исполнительной власти субъектов Российской Федерации реализуются мероприятия по следующим направлениям: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организация обеспечения социальных выплат отдельным категориям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внедрение системы социальных контрактов;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совершенствование законодательства в области социальной поддержки отдельных категорий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решения задачи по повышению адресности при предоставлении мер социальной поддержки органами исполнительной власти субъектов Российской Федерации реализуются мероприятия, направленные на переориентацию деятельности системы органов социальной защиты населения субъектов Российской Федерации и муниципальных образований преимущественно на предоставление помощи малоимущим семьям и малоимущим одиноко проживающим гражданам.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 счет средств бюджетов субъектов Российской Федерации предоставляется государственная социальная помощь (в том числе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решения задачи по обеспечению потребностей граждан в социальном обслуживании органами исполнительной власти субъектов Российской Федерации реализуются мероприятия по внедрению комплексного подхода к созданию многопрофильных современных учреждений социального обслуживания населения, повышению средней заработной платы социальных работников учреждений социального обслуживания населения и развитию рынка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Совершенствование работы по организации в субъектах Российской Федерации социального обслуживания граждан и обеспечению эффективного территориального планирования осуществляется в соответствии с приказом Министерства труда и социальной защиты Российской Федерации о плане мероприятий ("дорожной карте") "Повышение эффективности и качества услуг в сфере социального обслуживания населения (2013 - 2018 годы)".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региональных дорожных картах предусмотрены мероприятия по доведению уровня оплаты труда социальных работников в соответствии с Указом Президента Российской Федерации от 7 мая 2012 г. N 597 "О мероприятиях по реализации государственной социальной политики" к 2018 году до 100 процентов средней заработной платы по субъекту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 этом субъекты Российской Федерации самостоятельно определяют динамику роста оплаты труда социальных работников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исходя из бюджетных возможностей и достигнутого к 2012 году соотношения размера заработной платы социальных работников и средней заработной платы по субъекту Российской Федерации, обеспечив при этом достижение целевого показателя (100 процентов) к 2018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Координация Министерством труда и социальной защиты Российской Федерации деятельности по оптимальному размещению организаций социального обслуживания в субъектах Российской Федерации осуществляется в соответствии с приказом Министерства труда и социальной защиты Российской Федерации, утверждающим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Координация деятельности субъектов Российской Федерации по предоставлению социально-медицинских услуг в форме социального обслуживания на дому ветеранам и инвалидам Великой Отечественной войны осуществляется в соответствии с приказом Министерства труда и социальной защиты Российской Федерации, утверждающим рекомендации по предоставлению социально-медицинских услуг в форме социального обслуживания на дому ветеранам и инвалидам Великой Отечественной войны.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Координация деятельности субъектов Российской Федерации по проведению независимой оценки качества оказания услуг организациями в сфере социального обслуживания осуществляется в соответствии с постановлением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Для внедрения рыночных механизмов в систему социального обслуживания населения органами исполнительной власти субъектов Российской Федерации разработаны и внедрены в практику работы социальных служб стандарты предоставления социальных услуг и реестры получателей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целях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субъектах Российской Федерации реализуются мероприятия, направленные на поддержку деятельности негосударственных организаций, оказывающих услуги в социальной сфере, и развитию государственно-частного партнерства.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решения задачи по созданию условий для повышения материального и социального положения граждан старшего поколения органами исполнительной власти субъектов Российской Федерации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решения задачи по организации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 а также внедрения механизма финансовой поддержки семей при рождении детей субъектами Российской Федерации реализуются мероприятия: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организации выплат государственных пособий гражданам, имеющим детей, детям сиротам и детям, оставшимся без попечения родителей, а также предоставления материнского (семейного) капитала;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назначению нуждающимся в поддержке семьям ежемесячной денежной выплаты, назначаемой в случае рождения после 31 декабря 2012 г. 3-го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заключению и сопровождению социальных контрактов при оказании государственной социальной помощи малоимущим гражданам в целях повышения доходов нуждающихся семей с детьми;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обеспечению подготовки и сопровождению замещающих семей, в том числе по созданию в каждом субъекте Российской Федерации служб профилактики социального сиротства и содействия семейному устройству детей-сирот, включая организационно-методическую поддержку их деятельности;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организации отдыха и оздоровления детей, оказавшихся в трудной жизненной ситуации;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развитию системы учреждений, оказывающих консультативную и психологическую поддержку семьям;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разработке и реализации комплекса мер по оказанию поддержки детям, оказавшимся в трудной жизненной ситуации.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целях создания условий для повышения эффективности деятельности социально ориентированных некоммерческих организаций органами исполнительной власти субъектов Российской Федерации разработаны и самостоятельно реализуются за счет бюджетов субъектов Российской Федерации программы поддержки социально ориентированных некоммерческих организаций.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рамках Программы субъектам Российской Федерации предоставляются: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единовременного пособия беременной жене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 государственных пособиях гражданам, имеющим детей";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осуществлением ежемесячных денежных выплат на детей в возрасте от 3 до 7 лет включительно;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софинансирование капитальных вложений в объекты государственной и муниципальной собственности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ежемесячную денежную выплату, назначаемую в случае рождения 3-го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бюджетам субъектов Российской Федерации на выплату региональной доплаты к пенсии, установленной Федеральным законом "О государственной социальной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Участие субъектов Российской Федерации в реализации мероприятий Программы обеспечивает достижение следующих целевых показателей: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количество частных инвесторов, которые реализуют проекты в сфере социального обслуживания и которым выданы кредиты по льготной процентной ставке;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абзацы пятьдесят второй - пятьдесят шестой исключены. - Постановление Правительства РФ от 31.03.2021 N 509;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 исключен. - Постановление Правительства РФ от 31.03.2021 N 509.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Указанная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показателях (индикаторах) Программы по субъектам Российской Федерации приведены в приложении N 2.</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До 2024 года в рамках государственных программ субъектов Российской Федерации будут реализованы мероприятия, направленные на совершенствование системы предоставления государственных и муниципальных услуг гражданам и организациям, модернизацию и развитие сектора социальных услуг в сфере социального обслуживания, повышение благосостояния граждан и снижение бедности.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Перечень основных мероприятий Программы приведен в приложении N 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об основных планируемых мерах правового регулирования в сфере реализации Программы приведены в приложении N 4.</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Федерации приведено в приложении N 5.</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 утратил силу. - Постановление Правительства РФ от 31.12.2020 N 2390.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приведены в приложении N 7.</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приложении N 7(1).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субсидий из федерального бюджета в рамках подпрограммы "Модернизация и развитие социального обслуживания населения" Программы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N 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в целях финансового обеспечения (софинансирования)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приведены в приложении N 8(1);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приведены в приложении N 8(2);</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приведены в приложении N 8(3).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приложении N 8(4).</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приведены в приложении N 8(5).</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приведены в приложении N 8(6).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приложении N 8(7).</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приложении N 8(8).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приведены в приложении N 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Правила предоставления в 2020 и 2021 годах иного межбюджетного трансферта из федерального бюджета бюджету Московской области в рамках подпрограммы "Модернизация и развитие социального обслуживания населения" Программы в целях софинансирования расходного обязательства Московской области, связанного с проведением ремонтных работ, приведены в приложении N 9(1).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План реализации Программы на 2021 год и на плановый период 2022 и 2023 годов приведен в приложении N 10.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Дальнего Востока приведены в приложении N 11.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Дальнего Востока приведены в приложении N 12.</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Дальнего Востока приведены в приложении N 13.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Абзацы шестьдесят седьмой - шестьдесят девятый исключены. - Постановление Правительства РФ от 28.03.2019 N 346.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Северо-Кавказского федерального округа приведены в приложении N 17.</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приложении N 18.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приложении N 19.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Калининградской области приведены в приложении N 20.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приложении N 21.</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приложении N 22.</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Арктической зоны Российской Федерации приведены в приложении N 23.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приложении N 24.</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приложении N 25.</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Республики Крым приведены в приложении N 26.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Республики Крым приведены в приложении N 27.</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приложении N 28.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целях, задачах и целевых показателях (индикаторах) Программы на территории г. Севастополя приведены в приложении N 29.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за счет средств федерального бюджета реализации мероприятий Программы на территории г. Севастополя приведены в приложении N 30.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приложении N 31.</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17066C" w:rsidRPr="005E3744" w:rsidRDefault="0017066C">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086CD8" w:rsidRPr="005E3744" w:rsidRDefault="00086CD8">
      <w:pPr>
        <w:rPr>
          <w:rFonts w:ascii="Times New Roman" w:hAnsi="Times New Roman" w:cs="Times New Roman"/>
          <w:sz w:val="24"/>
          <w:szCs w:val="24"/>
        </w:rPr>
      </w:pPr>
    </w:p>
    <w:p w:rsidR="00086CD8" w:rsidRPr="005E3744" w:rsidRDefault="00086CD8">
      <w:pPr>
        <w:rPr>
          <w:rFonts w:ascii="Times New Roman" w:hAnsi="Times New Roman" w:cs="Times New Roman"/>
          <w:sz w:val="24"/>
          <w:szCs w:val="24"/>
        </w:rPr>
        <w:sectPr w:rsidR="00086CD8" w:rsidRPr="005E3744" w:rsidSect="005F50E2">
          <w:pgSz w:w="11906" w:h="16838"/>
          <w:pgMar w:top="1134" w:right="850" w:bottom="1134" w:left="1701" w:header="708" w:footer="708" w:gutter="0"/>
          <w:cols w:space="708"/>
          <w:docGrid w:linePitch="360"/>
        </w:sectPr>
      </w:pPr>
    </w:p>
    <w:p w:rsidR="0017066C" w:rsidRPr="005E3744" w:rsidRDefault="0017066C" w:rsidP="0017066C">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w:t>
      </w:r>
    </w:p>
    <w:p w:rsidR="0017066C" w:rsidRPr="005E3744" w:rsidRDefault="0017066C" w:rsidP="0017066C">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17066C" w:rsidRPr="005E3744" w:rsidRDefault="0017066C" w:rsidP="0017066C">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17066C" w:rsidRPr="005E3744" w:rsidRDefault="0017066C" w:rsidP="0017066C">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17066C" w:rsidRPr="005E3744" w:rsidRDefault="0017066C" w:rsidP="0017066C">
      <w:pPr>
        <w:pStyle w:val="ConsPlusNormal"/>
        <w:jc w:val="center"/>
        <w:rPr>
          <w:rFonts w:ascii="Times New Roman" w:hAnsi="Times New Roman" w:cs="Times New Roman"/>
          <w:sz w:val="24"/>
          <w:szCs w:val="24"/>
        </w:rPr>
      </w:pPr>
    </w:p>
    <w:p w:rsidR="0017066C" w:rsidRPr="005E3744" w:rsidRDefault="0017066C" w:rsidP="0017066C">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СВЕДЕНИЯ</w:t>
      </w:r>
    </w:p>
    <w:p w:rsidR="0017066C" w:rsidRPr="005E3744" w:rsidRDefault="0017066C" w:rsidP="0017066C">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ПОКАЗАТЕЛЯХ (ИНДИКАТОРАХ) ГОСУДАРСТВЕННОЙ ПРОГРАММЫ</w:t>
      </w:r>
    </w:p>
    <w:p w:rsidR="0017066C" w:rsidRPr="005E3744" w:rsidRDefault="0017066C" w:rsidP="0017066C">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17066C" w:rsidRPr="005E3744" w:rsidRDefault="0017066C" w:rsidP="0017066C">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ПОДПРОГРАММ И ИХ ЗНАЧЕНИЯХ</w:t>
      </w:r>
    </w:p>
    <w:p w:rsidR="0017066C" w:rsidRPr="005E3744" w:rsidRDefault="0017066C" w:rsidP="0017066C">
      <w:pPr>
        <w:spacing w:after="1"/>
        <w:rPr>
          <w:rFonts w:ascii="Times New Roman" w:hAnsi="Times New Roman" w:cs="Times New Roman"/>
          <w:sz w:val="24"/>
          <w:szCs w:val="24"/>
        </w:rPr>
      </w:pPr>
    </w:p>
    <w:p w:rsidR="007A323D" w:rsidRPr="005E3744" w:rsidRDefault="007A323D" w:rsidP="00086CD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
        <w:gridCol w:w="2177"/>
        <w:gridCol w:w="1112"/>
        <w:gridCol w:w="1927"/>
        <w:gridCol w:w="729"/>
        <w:gridCol w:w="729"/>
        <w:gridCol w:w="729"/>
        <w:gridCol w:w="729"/>
        <w:gridCol w:w="729"/>
        <w:gridCol w:w="784"/>
        <w:gridCol w:w="894"/>
        <w:gridCol w:w="894"/>
        <w:gridCol w:w="894"/>
        <w:gridCol w:w="949"/>
        <w:gridCol w:w="894"/>
      </w:tblGrid>
      <w:tr w:rsidR="0017066C" w:rsidRPr="005E3744" w:rsidTr="0017066C">
        <w:tc>
          <w:tcPr>
            <w:tcW w:w="884" w:type="pct"/>
            <w:gridSpan w:val="2"/>
            <w:vMerge w:val="restart"/>
            <w:tcBorders>
              <w:top w:val="single" w:sz="4" w:space="0" w:color="auto"/>
              <w:left w:val="nil"/>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показателя (индикатора)</w:t>
            </w:r>
          </w:p>
        </w:tc>
        <w:tc>
          <w:tcPr>
            <w:tcW w:w="382"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Единица измерения</w:t>
            </w:r>
          </w:p>
        </w:tc>
        <w:tc>
          <w:tcPr>
            <w:tcW w:w="661"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w:t>
            </w:r>
          </w:p>
        </w:tc>
        <w:tc>
          <w:tcPr>
            <w:tcW w:w="3073" w:type="pct"/>
            <w:gridSpan w:val="11"/>
            <w:tcBorders>
              <w:top w:val="single" w:sz="4" w:space="0" w:color="auto"/>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17066C" w:rsidRPr="005E3744" w:rsidTr="0017066C">
        <w:tc>
          <w:tcPr>
            <w:tcW w:w="884" w:type="pct"/>
            <w:gridSpan w:val="2"/>
            <w:vMerge/>
            <w:tcBorders>
              <w:top w:val="single" w:sz="4" w:space="0" w:color="auto"/>
              <w:left w:val="nil"/>
              <w:bottom w:val="single" w:sz="4" w:space="0" w:color="auto"/>
            </w:tcBorders>
          </w:tcPr>
          <w:p w:rsidR="0017066C" w:rsidRPr="005E3744" w:rsidRDefault="0017066C" w:rsidP="00D22F28">
            <w:pPr>
              <w:rPr>
                <w:rFonts w:ascii="Times New Roman" w:hAnsi="Times New Roman" w:cs="Times New Roman"/>
                <w:sz w:val="24"/>
                <w:szCs w:val="24"/>
              </w:rPr>
            </w:pPr>
          </w:p>
        </w:tc>
        <w:tc>
          <w:tcPr>
            <w:tcW w:w="382"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661"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500" w:type="pct"/>
            <w:gridSpan w:val="2"/>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500" w:type="pct"/>
            <w:gridSpan w:val="2"/>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519" w:type="pct"/>
            <w:gridSpan w:val="2"/>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07"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w:t>
            </w:r>
          </w:p>
        </w:tc>
        <w:tc>
          <w:tcPr>
            <w:tcW w:w="307"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w:t>
            </w:r>
          </w:p>
        </w:tc>
        <w:tc>
          <w:tcPr>
            <w:tcW w:w="307"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w:t>
            </w:r>
          </w:p>
        </w:tc>
        <w:tc>
          <w:tcPr>
            <w:tcW w:w="326" w:type="pct"/>
            <w:vMerge w:val="restar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w:t>
            </w:r>
          </w:p>
        </w:tc>
        <w:tc>
          <w:tcPr>
            <w:tcW w:w="307" w:type="pct"/>
            <w:vMerge w:val="restart"/>
            <w:tcBorders>
              <w:top w:val="single" w:sz="4" w:space="0" w:color="auto"/>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w:t>
            </w:r>
          </w:p>
        </w:tc>
      </w:tr>
      <w:tr w:rsidR="0017066C" w:rsidRPr="005E3744" w:rsidTr="0017066C">
        <w:tc>
          <w:tcPr>
            <w:tcW w:w="884" w:type="pct"/>
            <w:gridSpan w:val="2"/>
            <w:vMerge/>
            <w:tcBorders>
              <w:top w:val="single" w:sz="4" w:space="0" w:color="auto"/>
              <w:left w:val="nil"/>
              <w:bottom w:val="single" w:sz="4" w:space="0" w:color="auto"/>
            </w:tcBorders>
          </w:tcPr>
          <w:p w:rsidR="0017066C" w:rsidRPr="005E3744" w:rsidRDefault="0017066C" w:rsidP="00D22F28">
            <w:pPr>
              <w:rPr>
                <w:rFonts w:ascii="Times New Roman" w:hAnsi="Times New Roman" w:cs="Times New Roman"/>
                <w:sz w:val="24"/>
                <w:szCs w:val="24"/>
              </w:rPr>
            </w:pPr>
          </w:p>
        </w:tc>
        <w:tc>
          <w:tcPr>
            <w:tcW w:w="382"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661"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250"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50"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250"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50"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250"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69" w:type="pct"/>
            <w:tcBorders>
              <w:top w:val="single" w:sz="4" w:space="0" w:color="auto"/>
              <w:bottom w:val="single" w:sz="4" w:space="0" w:color="auto"/>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07"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326" w:type="pct"/>
            <w:vMerge/>
            <w:tcBorders>
              <w:top w:val="single" w:sz="4" w:space="0" w:color="auto"/>
              <w:bottom w:val="single" w:sz="4" w:space="0" w:color="auto"/>
            </w:tcBorders>
          </w:tcPr>
          <w:p w:rsidR="0017066C" w:rsidRPr="005E3744"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right w:val="nil"/>
            </w:tcBorders>
          </w:tcPr>
          <w:p w:rsidR="0017066C" w:rsidRPr="005E3744" w:rsidRDefault="0017066C" w:rsidP="00D22F28">
            <w:pPr>
              <w:rPr>
                <w:rFonts w:ascii="Times New Roman" w:hAnsi="Times New Roman" w:cs="Times New Roman"/>
                <w:sz w:val="24"/>
                <w:szCs w:val="24"/>
              </w:rPr>
            </w:pPr>
          </w:p>
        </w:tc>
      </w:tr>
      <w:tr w:rsidR="0017066C" w:rsidRPr="005E3744" w:rsidTr="0017066C">
        <w:tblPrEx>
          <w:tblBorders>
            <w:insideH w:val="none" w:sz="0" w:space="0" w:color="auto"/>
            <w:insideV w:val="none" w:sz="0" w:space="0" w:color="auto"/>
          </w:tblBorders>
        </w:tblPrEx>
        <w:tc>
          <w:tcPr>
            <w:tcW w:w="5000" w:type="pct"/>
            <w:gridSpan w:val="15"/>
            <w:tcBorders>
              <w:top w:val="single" w:sz="4" w:space="0" w:color="auto"/>
              <w:left w:val="nil"/>
              <w:bottom w:val="nil"/>
              <w:right w:val="nil"/>
            </w:tcBorders>
          </w:tcPr>
          <w:p w:rsidR="0017066C" w:rsidRPr="005E3744" w:rsidRDefault="0017066C" w:rsidP="00D22F28">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населения с денежными доходами ниже величины прожиточного минимума, в процентах от общей численности населения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Сводно-аналитического департамента,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Общий коэффициент рождаемости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промилле</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руководитель Департамента страхования профессиональных рисков,</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Барановский И.Г.</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руководитель Департамента организации обеспечения страховых выплат,</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Толкачев В.С.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пенсионного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Игнатьев И.М.</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реализации государственной программы социально-экономического развития Северо-Кавказского федерального округа,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Рухуллаева О.В.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реализации государственной программы социально-экономического развития Северо-Кавказского федерального округа,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Рухуллаева О.В.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оплаты труда, трудовых отношений и социального партнерства,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Маслова М.С.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Сводно-аналитического департамента,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получателей социальных услуг, получивших социальные услуги в федеральных государственных бюджетных учреждениях, подведомственных Минтруду России, в общей численности получателей социальных услуг, которые должны получить социальные услуги в соответствии с государственным заданием</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заместитель директора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Хохлов О.П.</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заместитель директора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Хохлов О.П.</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частных инвесторов, реализующих проекты в сфере социального обслуживания, которым выданы кредиты по льготной процентной ставке</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 директор Департамента демографической и семейной политики, 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условных 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государственной политики в сфере защиты прав детей,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безнадзорных и беспризорных несовершеннолетних,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государственной политики в сфере защиты прав детей,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28066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28863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29572</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30169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30537</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руководитель Департамента организации обеспечения страховых выплат,</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Толкачев В.С.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детей-сирот и детей, оставшихся без попечения родителей, в общей численности детского населения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просвещения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государственной политики в сфере защиты прав детей,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семей с детьми, охваченных мерами социальной поддержки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тыс. семей</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тыс. семей</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демографической и семейной политики,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2038</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1936</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с детьми, которые персонифицировано проинформированы о возникновении прав на получение мер социальной поддержки, от выразивших согласие на получение проактивного уведомления или обратившихся посредством посещений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первый заместитель председателя правления,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с детьми, получивших меры социальной поддержки на детей на основании только заявления или проактивно</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первый заместитель председателя правления,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семей, получивших государственный сертификат на материнский (семейный) капитал</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первый заместитель председателя правления,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граждан, принимающих участие в деятельности социально ориентированных некоммерческих организаций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ориентированных некоммерческих организаций, которым оказана финансовая поддержка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ориентированных некоммерческих организаций, которым оказана поддержка в нефинансовых формах</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ориентированных некоммерческих организаций, которые реализуют программы по оказанию поддержки других социально ориентированных некоммерческих организаций</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экономического развития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стратегического развития и инноваций,</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значимых мероприятий, реализуемых отдельными общественными и иными некоммерческими организациями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неработающих пенсионеров, прошедших курс обучения компьютерной грамотности в рамках софинансирования социальных программ субъектов Российской Федерации (в год)</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человек</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заместитель председателя правления,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Чирков С.А.</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30927</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завершенных строительством объектов организаций социального обслуживания</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единица</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2200</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кв. метров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38800,4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62597,5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92042,1</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130690,6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213280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пилотных регионов, в которых внедряется система долговременного ухода за гражданами пожилого возраста и инвалидами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единиц</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социальной защиты и социального обслуживания,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17066C" w:rsidRPr="005E3744"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5E3744" w:rsidRDefault="0017066C" w:rsidP="00D22F28">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Удовлетворенность граждан качеством предоставления государственных услуг, оказанных Фондом социального страхования Российской Федерации</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руководитель Департамента государственных услуг и стратегического развития,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Никитина Е.И.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Сводно-аналитического департамента,</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0,0002</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0,0002</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0,0001</w:t>
            </w:r>
          </w:p>
        </w:tc>
      </w:tr>
      <w:tr w:rsidR="0017066C" w:rsidRPr="005E3744"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747"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использующих механизм получения государственных услуг, предоставляемых Фондом социального страхования Российской Федерации, в электронной форме</w:t>
            </w:r>
          </w:p>
        </w:tc>
        <w:tc>
          <w:tcPr>
            <w:tcW w:w="382"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руководитель Департамента государственных услуг и стратегического развития,</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Никитина Е.И.</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w:t>
            </w:r>
          </w:p>
        </w:tc>
        <w:tc>
          <w:tcPr>
            <w:tcW w:w="250"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6"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nil"/>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17066C" w:rsidRPr="005E3744" w:rsidTr="0017066C">
        <w:tblPrEx>
          <w:tblBorders>
            <w:insideH w:val="none" w:sz="0" w:space="0" w:color="auto"/>
            <w:insideV w:val="none" w:sz="0" w:space="0" w:color="auto"/>
          </w:tblBorders>
        </w:tblPrEx>
        <w:tc>
          <w:tcPr>
            <w:tcW w:w="137"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747" w:type="pct"/>
            <w:tcBorders>
              <w:top w:val="nil"/>
              <w:left w:val="nil"/>
              <w:bottom w:val="single" w:sz="4" w:space="0" w:color="auto"/>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c>
          <w:tcPr>
            <w:tcW w:w="382"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процентов</w:t>
            </w:r>
          </w:p>
        </w:tc>
        <w:tc>
          <w:tcPr>
            <w:tcW w:w="661" w:type="pct"/>
            <w:tcBorders>
              <w:top w:val="nil"/>
              <w:left w:val="nil"/>
              <w:bottom w:val="single" w:sz="4" w:space="0" w:color="auto"/>
              <w:right w:val="nil"/>
            </w:tcBorders>
          </w:tcPr>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Министерство труда и социальной защиты Российской Федерации,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директор Департамента правовой, законопроектной и международной деятельности,</w:t>
            </w:r>
          </w:p>
          <w:p w:rsidR="0017066C" w:rsidRPr="005E3744" w:rsidRDefault="0017066C" w:rsidP="00D22F28">
            <w:pPr>
              <w:pStyle w:val="ConsPlusNormal"/>
              <w:rPr>
                <w:rFonts w:ascii="Times New Roman" w:hAnsi="Times New Roman" w:cs="Times New Roman"/>
                <w:sz w:val="24"/>
                <w:szCs w:val="24"/>
              </w:rPr>
            </w:pPr>
            <w:r w:rsidRPr="005E3744">
              <w:rPr>
                <w:rFonts w:ascii="Times New Roman" w:hAnsi="Times New Roman" w:cs="Times New Roman"/>
                <w:sz w:val="24"/>
                <w:szCs w:val="24"/>
              </w:rPr>
              <w:t>Безпрозванных А.Ю.</w:t>
            </w:r>
          </w:p>
        </w:tc>
        <w:tc>
          <w:tcPr>
            <w:tcW w:w="250"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7"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6"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5E3744" w:rsidRDefault="0017066C" w:rsidP="00D22F28">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bl>
    <w:p w:rsidR="0017066C" w:rsidRPr="005E3744" w:rsidRDefault="0017066C" w:rsidP="00086CD8">
      <w:pPr>
        <w:pStyle w:val="ConsPlusNormal"/>
        <w:jc w:val="both"/>
        <w:rPr>
          <w:rFonts w:ascii="Times New Roman" w:hAnsi="Times New Roman" w:cs="Times New Roman"/>
          <w:sz w:val="24"/>
          <w:szCs w:val="24"/>
        </w:rPr>
      </w:pPr>
    </w:p>
    <w:p w:rsidR="0017066C" w:rsidRPr="005E3744" w:rsidRDefault="0017066C" w:rsidP="00086CD8">
      <w:pPr>
        <w:pStyle w:val="ConsPlusNormal"/>
        <w:jc w:val="both"/>
        <w:rPr>
          <w:rFonts w:ascii="Times New Roman" w:hAnsi="Times New Roman" w:cs="Times New Roman"/>
          <w:sz w:val="24"/>
          <w:szCs w:val="24"/>
        </w:rPr>
        <w:sectPr w:rsidR="0017066C" w:rsidRPr="005E3744">
          <w:pgSz w:w="16838" w:h="11905" w:orient="landscape"/>
          <w:pgMar w:top="1701" w:right="1134" w:bottom="850" w:left="1134" w:header="0" w:footer="0" w:gutter="0"/>
          <w:cols w:space="720"/>
        </w:sectPr>
      </w:pPr>
    </w:p>
    <w:p w:rsidR="0017066C" w:rsidRPr="005E3744" w:rsidRDefault="0017066C" w:rsidP="00086CD8">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8" w:name="P2298"/>
      <w:bookmarkEnd w:id="8"/>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ПОКАЗАТЕЛЯХ (ИНДИКАТОРАХ)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rsidP="00086CD8">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w:t>
      </w:r>
      <w:r w:rsidR="00086CD8" w:rsidRPr="005E3744">
        <w:rPr>
          <w:rFonts w:ascii="Times New Roman" w:hAnsi="Times New Roman" w:cs="Times New Roman"/>
          <w:sz w:val="24"/>
          <w:szCs w:val="24"/>
        </w:rPr>
        <w:t xml:space="preserve"> СУБЪЕКТАМ РОССИЙСКОЙ ФЕДЕРАЦИИ</w:t>
      </w: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25"/>
        <w:gridCol w:w="1015"/>
        <w:gridCol w:w="1015"/>
        <w:gridCol w:w="1016"/>
        <w:gridCol w:w="1016"/>
        <w:gridCol w:w="1016"/>
        <w:gridCol w:w="1016"/>
        <w:gridCol w:w="1016"/>
        <w:gridCol w:w="1016"/>
        <w:gridCol w:w="1024"/>
        <w:gridCol w:w="1024"/>
        <w:gridCol w:w="1022"/>
      </w:tblGrid>
      <w:tr w:rsidR="007A323D" w:rsidRPr="005E3744" w:rsidTr="00E17636">
        <w:tc>
          <w:tcPr>
            <w:tcW w:w="1159" w:type="pct"/>
            <w:gridSpan w:val="2"/>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субъекта Российской Федерации (группы субъектов Российской Федерации)</w:t>
            </w:r>
          </w:p>
        </w:tc>
        <w:tc>
          <w:tcPr>
            <w:tcW w:w="3841"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(индикатора)</w:t>
            </w:r>
          </w:p>
        </w:tc>
      </w:tr>
      <w:tr w:rsidR="007A323D" w:rsidRPr="005E3744" w:rsidTr="00E17636">
        <w:tc>
          <w:tcPr>
            <w:tcW w:w="1159" w:type="pct"/>
            <w:gridSpan w:val="2"/>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9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9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9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w:t>
            </w:r>
          </w:p>
        </w:tc>
        <w:tc>
          <w:tcPr>
            <w:tcW w:w="349" w:type="pc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w:t>
            </w:r>
          </w:p>
        </w:tc>
      </w:tr>
      <w:tr w:rsidR="007A323D" w:rsidRPr="005E3744" w:rsidTr="00E17636">
        <w:tc>
          <w:tcPr>
            <w:tcW w:w="1159" w:type="pct"/>
            <w:gridSpan w:val="2"/>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9" w:type="pc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r>
      <w:tr w:rsidR="007A323D" w:rsidRPr="005E3744" w:rsidTr="00E17636">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158320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177031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177385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63949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88440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96725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65,2</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(единица)</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(единица)</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0,816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9603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7278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6578</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22060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17105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34500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21472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31141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12433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175945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171370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67897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115323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112437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138720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48818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91070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91070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117786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114724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36810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84357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51365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51416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70680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23756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85554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83330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54649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53281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11903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32580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91454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47990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48038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32680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 (кв. метров)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4704,18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10677,59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19330,29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11707,8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13453,29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2 539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4 030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2593,36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10591,9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4127,46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11516,2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2385,72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3703,08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1851,5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12173,2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21227,7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4783,44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7448,32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13 200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Центральный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Северо-Западный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Южный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Приволжский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Уральский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Сибирский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r>
      <w:tr w:rsidR="007A323D" w:rsidRPr="005E3744"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5E3744" w:rsidRDefault="007A323D">
            <w:pPr>
              <w:pStyle w:val="ConsPlusNormal"/>
              <w:jc w:val="center"/>
              <w:outlineLvl w:val="5"/>
              <w:rPr>
                <w:rFonts w:ascii="Times New Roman" w:hAnsi="Times New Roman" w:cs="Times New Roman"/>
                <w:sz w:val="24"/>
                <w:szCs w:val="24"/>
              </w:rPr>
            </w:pPr>
            <w:r w:rsidRPr="005E3744">
              <w:rPr>
                <w:rFonts w:ascii="Times New Roman" w:hAnsi="Times New Roman" w:cs="Times New Roman"/>
                <w:sz w:val="24"/>
                <w:szCs w:val="24"/>
              </w:rPr>
              <w:t>Дальневосточный федеральный округ</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r>
      <w:tr w:rsidR="007A323D" w:rsidRPr="005E3744"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9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r>
      <w:tr w:rsidR="007A323D" w:rsidRPr="005E3744" w:rsidTr="00E17636">
        <w:tblPrEx>
          <w:tblBorders>
            <w:insideH w:val="none" w:sz="0" w:space="0" w:color="auto"/>
            <w:insideV w:val="none" w:sz="0" w:space="0" w:color="auto"/>
          </w:tblBorders>
        </w:tblPrEx>
        <w:tc>
          <w:tcPr>
            <w:tcW w:w="1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970"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bl>
    <w:p w:rsidR="007A323D" w:rsidRPr="005E3744" w:rsidRDefault="007A323D">
      <w:pPr>
        <w:rPr>
          <w:rFonts w:ascii="Times New Roman" w:hAnsi="Times New Roman" w:cs="Times New Roman"/>
          <w:sz w:val="24"/>
          <w:szCs w:val="24"/>
        </w:rPr>
        <w:sectPr w:rsidR="007A323D" w:rsidRPr="005E3744">
          <w:pgSz w:w="16838" w:h="11905" w:orient="landscape"/>
          <w:pgMar w:top="1701" w:right="1134" w:bottom="850" w:left="1134" w:header="0" w:footer="0" w:gutter="0"/>
          <w:cols w:space="720"/>
        </w:sect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3</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 w:name="P26984"/>
      <w:bookmarkEnd w:id="9"/>
      <w:r w:rsidRPr="005E3744">
        <w:rPr>
          <w:rFonts w:ascii="Times New Roman" w:hAnsi="Times New Roman" w:cs="Times New Roman"/>
          <w:sz w:val="24"/>
          <w:szCs w:val="24"/>
        </w:rPr>
        <w:t>ПЕРЕЧЕНЬ</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ОСНОВНЫХ МЕРОПРИЯТИЙ ГОСУДАРСТВЕННОЙ ПРОГРАММЫ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"СОЦИАЛЬНАЯ ПОДДЕРЖКА ГРАЖДАН"</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3"/>
        <w:gridCol w:w="2207"/>
        <w:gridCol w:w="2160"/>
        <w:gridCol w:w="1247"/>
        <w:gridCol w:w="1247"/>
        <w:gridCol w:w="2479"/>
        <w:gridCol w:w="2547"/>
        <w:gridCol w:w="2270"/>
      </w:tblGrid>
      <w:tr w:rsidR="007A323D" w:rsidRPr="005E3744" w:rsidTr="00B00AF1">
        <w:tc>
          <w:tcPr>
            <w:tcW w:w="870" w:type="pct"/>
            <w:gridSpan w:val="2"/>
            <w:vMerge w:val="restart"/>
            <w:tcBorders>
              <w:top w:val="single" w:sz="4" w:space="0" w:color="auto"/>
              <w:left w:val="nil"/>
              <w:bottom w:val="single" w:sz="4" w:space="0" w:color="auto"/>
            </w:tcBorders>
          </w:tcPr>
          <w:p w:rsidR="007A323D" w:rsidRPr="005E3744" w:rsidRDefault="007A323D" w:rsidP="00124676">
            <w:pPr>
              <w:pStyle w:val="ConsPlusNormal"/>
              <w:ind w:left="-346"/>
              <w:jc w:val="center"/>
              <w:rPr>
                <w:rFonts w:ascii="Times New Roman" w:hAnsi="Times New Roman" w:cs="Times New Roman"/>
                <w:sz w:val="24"/>
                <w:szCs w:val="24"/>
              </w:rPr>
            </w:pPr>
            <w:r w:rsidRPr="005E3744">
              <w:rPr>
                <w:rFonts w:ascii="Times New Roman" w:hAnsi="Times New Roman" w:cs="Times New Roman"/>
                <w:sz w:val="24"/>
                <w:szCs w:val="24"/>
              </w:rPr>
              <w:t>Номер и наименование ведомственной целевой программы, основного мероприятия</w:t>
            </w:r>
          </w:p>
        </w:tc>
        <w:tc>
          <w:tcPr>
            <w:tcW w:w="69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w:t>
            </w:r>
          </w:p>
        </w:tc>
        <w:tc>
          <w:tcPr>
            <w:tcW w:w="60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Срок</w:t>
            </w:r>
          </w:p>
        </w:tc>
        <w:tc>
          <w:tcPr>
            <w:tcW w:w="87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Ожидаемый непосредственный результат</w:t>
            </w:r>
          </w:p>
        </w:tc>
        <w:tc>
          <w:tcPr>
            <w:tcW w:w="114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Основные направления реализации</w:t>
            </w:r>
          </w:p>
        </w:tc>
        <w:tc>
          <w:tcPr>
            <w:tcW w:w="807"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Связь с показателями (индикаторами) Программы (подпрограммы)</w:t>
            </w:r>
          </w:p>
        </w:tc>
      </w:tr>
      <w:tr w:rsidR="007A323D" w:rsidRPr="005E3744" w:rsidTr="00B00AF1">
        <w:tc>
          <w:tcPr>
            <w:tcW w:w="870" w:type="pct"/>
            <w:gridSpan w:val="2"/>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9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0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начала реализации</w:t>
            </w:r>
          </w:p>
        </w:tc>
        <w:tc>
          <w:tcPr>
            <w:tcW w:w="30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окончания реализации</w:t>
            </w:r>
          </w:p>
        </w:tc>
        <w:tc>
          <w:tcPr>
            <w:tcW w:w="87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14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807"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ГФС России (2016 - 2018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Роструд,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СВР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Казначейство России (2014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ФСО России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мер социальной поддержки, ежемесячных денежных выплат и компенсаций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гражданам, подвергшимся воздействию радиации вследствие катастрофы на Чернобыльской АЭС, установленных Законом Российской Федерации "О социальной защите граждан, подвергшихся воздействию радиации вследствие катастрофы на Чернобыльской АЭС", а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военная и приравненная к ней служба. Предоставление мер социальной поддержки, а также ежемесячных денежных выплат и компенсаций в возмещение вреда гражданам, подвергшимся радиационному воздействию вследствие ядерных испытаний на Семипалатинском полигоне, установленных Федеральным законом "О социальных гарантиях гражданам, подвергшимся радиационному воздействию</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вследствие ядерных испытаний на Семипалатинском полигоне". Предоставление мер социальной поддержки, ежемесячных денежных выплат и компенсаций в возмещение вреда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установленных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Предоставление Пенсионным фондом Российской Федерации ежемесячной денежной выплаты гражданам, подвергшимся воздействию радиации вследствие радиационных аварий и ядерных испытаний. Предоставление Фондом социального страхования Российской Федерации пособий гражданам, подвергшимся воздействию радиации вследствие радиационных аварий и ядерных испытаний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Пенсионным фондом Российской Федерации мер социальной поддержки Героям Советского Союза, Героям Российской Федерации и полным кавалерам ордена Славы в соответствии с Законом Российской Федерации "О статусе Героев Советского Союза, Героев Российской Федерации и полных кавалеров ордена Славы" и пунктом 4 постановления Верховного Совета Российской Федерации от 15 января 1993 г.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Выплата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1941 - 1945 годов в соответствии с Указом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Осуществление ежемесячной денежной выплаты Героям Советского Союза, Героям Российской Федерации и полным кавалерам ордена Славы в соответствии с Законом Российской Федерации "О статусе Героев Советского Союза, Героев Российской Федерации и полных кавалеров ордена Славы"</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1.3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Пенсионным фондом Российской Федерации ежемесячной денежной выплаты Героям Социалистического Труда, Героям Труда Российской Федерации и полным кавалерам ордена Трудовой Славы в соответствии с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осуществление социальной поддержки Героев Социалистического Труда, Героев Труда Российской Федерации и полных кавалеров ордена Трудовой Славы</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1.4 "Оказание мер социальной поддержки ветеранам Великой Отечественной войны и боевых действий"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Верховный Суд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Судебный департамент при Верховном Суде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ФСО России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СВР России (2014 - 2015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 (2017 - 2018 годы)</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социальной поддержки ветеранам Великой Отечественной войны и боевых действий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в соответствии с Указом Президента Российской Федерации от 30 марта 2005 г.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Указом Президента Российской Федерации от 8 мая 2014 г. N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в том числе гражданам, выехавшим на постоянное жительство за пределы Российской Федерации, и пожизненного ежемесячного материального обеспечения некоторых категорий ветеранов Великой Отечественной войны, проживающих в Латвийской Республике, Литовской Республике и Эстонской Республике. Осуществление ежемесячной денежной выплаты ветеранам в соответствии с Федеральным законом "О ветеранах" и Указом Президента Российской Федерации от 24 апреля 2019 г. N 186 "О ежегодной денежной выплате некоторым категориям граждан к Дню Победы"</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1.5 "Оказание мер государственной поддержки инвалидам"</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ежемесячная денежная выплата инвалидам, дополнительное ежемесячное материальное обеспечение инвалидов вследствие военной травмы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в соответствии с Указом Президента Российской Федерации от 1 августа 2005 г. N 887 "О мерах по улучшению материального положения инвалидов вследствие военной травмы" дополнительного ежемесячного материального обеспечения инвалидам вследствие военной травмы, в том числе гражданам, выехавшим на постоянное жительство за пределы Российской Федерации. Осуществление Пенсионным фондом Российской Федерации ежемесячной денежной выплаты инвалидам в соответствии с Федеральным законом "О социальной защите инвалидов в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Фондом социального страхования Российской Федерации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соответствии с Федеральным законом "О государственной социальной помощи". Оказание государственной социальной помощи отдельным категориям граждан по проезду на транспорте пригородного сообщения в соответствии с Федеральным законом "О государственной социальной помощи"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региональная социальная доплата и федеральная социальная доплата к пенсии в установленные сроки и в установленном объеме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Пенсионным фондом Российской Федерации федеральной социальной доплаты к пенсии в соответствии с Федеральным законом "О государственной социальной помощи". Предоставление до 1 января 2020 г. иных межбюджетных трансфертов, а с 1 января 2020 г. субсидий бюджетам субъектов Российской Федерации на выплату региональной доплаты к пенсии, установленной Федеральным законом "О государственной социальной помощи"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Минстрой России (2016 год)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компенсаций на оплату жилищно-коммунальных услуг и взноса на капитальный ремонт общего имущества в многоквартирном доме отдельным категориям граждан обеспечено</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бюджетам субъектов Российской Федерации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 связи с осуществлением переданных им полномочий Российской Федерации. Предоставление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(2013 - 2016 годы)</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пособия лицам, ходатайствующим о признании их беженцами и вынужденными переселенцами на территории Российской Федерации, и прибывшим с ними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пособий лицам, ходатайствующим о признании их беженцами на территории Российской Федерации, и прибывшим с ними членам их семей в соответствии с Федеральным законом "О беженцах". Выплата пособий лицам, ходатайствующим о признании их вынужденными переселенцами, и прибывшим с ними членам их семей в соответствии с Законом Российской Федерации "О вынужденных переселенцах"</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(2013 - 2016 годы)</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компенсаций за утраченное имущество гражданам в соответствии с постановлением Правительства Российской Федерации от 30 апреля 1997 г. N 510 "О порядке выплаты компенсаций за утраченное жилье и (или) имущество гражданам, пострадавшим в результате разрешения кризиса в Чеченской Республике и покинувшим ее безвозвратно"</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ФМБА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год)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субвенций бюджетам субъектов Российской Федерации на осуществление переданного полномочия Российской Федерации по предоставлению ежегодной денежной выплаты лицам, награжденным нагрудным знаком "Почетный донор России"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Минздрав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обеспечено</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субвенций бюджетам субъектов Российской Федерации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выплата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законом "Об иммунопрофилактике инфекционных болезней"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1.13 "Осуществление компенсационных выплат реабилитированным лица"</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Роструд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финансирование единовременных денежных компенсаций реабилитированным лицам обеспечено</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выплат единовременных денежных компенсаций реабилитированным лицам в соответствии со статьями 15 и 16.1 Закона Российской Федерации "О реабилитации жертв политических репрессий"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1.14 "Оказание поддержки в связи с погребением умерших"</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ГФС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 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(2015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ФССП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социальных пособий на погребение обеспечена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возмещение федеральными органами исполнительной власти расходов на погребение в соответствии с Федеральным законом "О погребении и похоронном деле", в том числе на оплату ритуальных услуг и компенсацию стоимости изготовления и установки надгробных памятников сотрудникам федеральных органов исполнительной власти, в которых законодательством Российской Федерации предусмотрена военная и приравненная к ней служба, умершим, погибшим при прохождении военной службы (военных сборов) или умершим в результате увечья (ранения, травмы, контузии), заболевания в мирное время, а также уволенным из их числа.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 погребении и похоронном деле". Единовременные пособия на погребение, выплачиваемые в случае смерти пенсионеров федеральных органов исполнительной власти, в которых законодательством Российской Федерации предусмотрена военная и приравненная к ней служба. Предоставление Пенсионным фондом Российской Федерации социального пособия на погребение и оказание услуг по погребению согласно гарантированному перечню этих услуг в случае смерти граждан, получавших пенсию по государственному пенсионному обеспечению, в соответствии с Федеральным законом "О погребении и похоронном деле"</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(2015 год)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пособий сотрудникам и работникам федеральной противопожарной службы Государственной противопожарной службы 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в течение одного года со дня увольнения из федеральной противопожарной службы Государственной противопожарной службы в соответствии с Федеральным законом "О пожарной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безопасности." Выплата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 (на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военной службы, в течение одного года со дня увольнения с военной службы (отчисления с военных сборов или окончания военных сборов), выплата оклада по воинскому званию в течение одного года после увольнения, а также других пособий и компенсаций военнослужащим, уволенным с военной службы без права на пенсию, в соответствии с Федеральным законом "О статусе военнослужащих". Предоставление лицам, уволенным с военной службы с правом 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денежной компенсации к отдыху, денежной компенсации за наем (поднаем) жилых помещений, возмещение расходов по проезду в санаторно-курортные и оздоровительные учреждения. Выплата социального пособия военнослужащим в соответствии с Федеральным законом "О статусе военнослужащих". Осуществление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Федеральным законом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Выплата ежемесячных социальных пособий, назначенных лицам, уволенным из органов по контролю за оборотом наркотических средств и психотропных веществ без права на пенсию до 1 января 2013 г. В соответствии с Федеральным законом "О социальных гарантиях</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уполномоченного федерального органа исполнительной власти и обратно (один раз в год), однократного возмещения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 Осуществление ежемесячной выплаты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ГФС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Роструд,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ФССП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Росавиация</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соответствии с Федеральным законом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с выполнением служебных обязанностей увечья или иного повреждения здоровья, исключающих возможность дальнейшего прохождения службы в органах федеральной фельдъегерской связи и повлекших стойкую утрату трудоспособности. В соответствии с Федеральным законом "О социальных гарантиях сотрудникам некоторых федеральных органов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исполнительной власти и внесении изменений в отдельные законодательные акты Российской Федерации" предоставление единовременного пособия в размере 3 млн. 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 и таможенных органах Российской Федерации (далее - сотрудник) в случае его гибели (смерти). 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 В соответствии с Федеральным законом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находившимся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 В соответствии с Федеральным законом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 В соответствии с Федеральным законом "О Следственном комитете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 В соответствии с Федеральным законом "О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вследствие военной травмы в возмещение вреда, причиненного его здоровью. В соответствии с Федеральным законом "О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 В соответствии с Федеральным законом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органов внутренних дел; ежемесячного пособия членам семьи, а также родителям погибшего (умершего) сотрудника органов внутренних дел на содержание детей. Обеспечение проведения ремонта индивидуальных жилых домов, принадлежащих членам семей военнослужащих, потерявших кормильца. Предоставление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с осуществлением служебной деятельности, единовременного пособия спасателям 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 гражданам, пострадавшим в результате террористического акта в г. Беслане 1 - 3 сентября 2004 г., оказана медицинская помощь и социальная реабилитация, а также предоставлена адресная материальная помощь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законом "О противодействии терроризму";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во исполнение подпункта "г" пункта 3 поручения Президента Российской Федерации от 29 января 2020 г. N Пр-126 по принятию необходимых мер по дополнительной поддержке жителей г. Беслана, пострадавших в результате террористического акта 1 - 3 сентября 2004 г., во исполнение подпункта "г" пункта 3 поручения Президента Российской Федерации от 29 января 2020 г. N Пр-126 по принятию необходимых мер по дополнительной поддержке жителей г. Беслана, пострадавших в результате террористического акта 1 - 3 сентября 2004 г.</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Пенсионным фондом Российской Федерации компенсационной выплаты лицам, осуществляющим уход за нетрудоспособными гражданами, в соответствии с указами Президента Российской Федерации от 26 декабря 2006 г. N 1455 "О компенсационных выплатах лицам, осуществляющим уход за нетрудоспособными гражданами" и от 26 февраля 2013 г. N 175 "О ежемесячных выплатах лицам, осуществляющим уход за детьми-инвалидами и инвалидами с детства I группы". Осуществление Фондом социального страхования Российской Федерации оплаты 4 дополнительных выходных дней работающим родителям (опекунам, попечителям) для ухода за детьми-инвалидами в соответствии с действующим законодательством,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Конституционный Суд Российской Федерации (2016 - 2017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Судебный департамент при Верховном Суде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дополнительного материального обеспечения, доплат к пенсиям, выплат пособий и компенсаций в соответствии с 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Осуществление Пенсионным фондом Российской Федерации доплат к пенсиям, дополнительного материального обеспечения, выплат пособий и компенсаций, а также выплата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1941 - 1945 годов, а также другие ежемесячные выплаты, установленные 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2015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"Об обязательном социальном страховании от несчастных случаев на производстве и профессиональных заболеваний" в установленные сроки и в установленных объемах осуществлены. Выплаты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 в соответствии с постановлением Правительства Российской Федерации от 9 июля 2019 г. N 872 "О мерах по реализации статей 135 и 189.94 Федерального закона "О несостоятельности (банкротстве)" в установленные сроки и в установленных объемах осуществлены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единовременные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 Ежемесячные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 Выплаты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 Выплаты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 в соответствии с постановлением Правительства Российской Федерации от 9 июля 2019 г. N 872 "О мерах по реализации статей 135 и 189.94 Федерального закона "О несостоятельности (банкротстве)"</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в общей численности малоимущих граждан до 6 процентов к 2024 году;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от общей численности граждан, охваченных государственной социальной помощью на основании социального контракта до 50 процентов к 2024 году; увеличение доли граждан, охваченных государственной социальной помощью 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трудоустройство незанятых трудоспособных членов нуждающихся семей, прохождение профессионального обучения и получения дополнительного профессионального образования, осуществление иных мероприятий, направленных на преодоление гражданином трудной жизненной ситуации.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доля граждан, охваченных государственной социальной помощью на основании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от общей численности граждан, охваченных государственной социальной помощью на основании социального контракта до 22 процентов к 2024 году.</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внесены изменения в действующую нормативную правовую базу, регулирующую правоотношения в сфере предоставления мер социальной поддержки отдельным категориям граждан</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разработка нормативных правовых актов, направленных на совершенствование мер социальной поддержки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1.23 "Создание единой государственной информационной системы социального обеспечения"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2017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населению Российской Федерации за счет средств бюджетов бюджетной системы Российской Федерации органами государственной власти, государственными внебюджетными фондами, органами местного самоуправления и организациями, предоставляющими меры социальной защиты (поддержки), в том числе с соблюдением принципа адресности и применением критериев нуждаемости; унификация мер социальной защиты (поддержки), предоставляемых за счет средств бюджетов субъектов Российской Федерации и местных бюджетов; возможность прогнозирования расходов бюджетов</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предоставление пользователям информационной системы информации об основаниях, условиях, о способах, формах и фактах предоставления мер социальной защиты (поддержки), а также сведений об организациях, предоставляющих социальные услуги; контроль соблюдения гарантированного объема и качества предоставления мер социальной защиты (поддержки)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бюджетной системы Российской Федерации в части выполнения социальных обязательств Российской Федерации, субъектов Российской Федерации, муниципальных образований; повышение уровня информированности граждан о мерах социальной защиты (поддержки) и реализации права на них;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1.24 "Предоставление пособий по временной нетрудоспособности по обязательному социальному страхованию"</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2015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пособие по временной нетрудоспособности по обязательному социальному страхованию в установленные сроки и в установленных объемах выплачено</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осуществляемые Фондом социального страхования Российской Федерации 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"Об обязательном социальном страховании на случай временной нетрудоспособности и в связи с материнством", а также выплаты по исковым требованиям граждан (организаций) на основании решения суда. Выплата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законом "Об обязательном социальном страховании от несчастных случаев на производстве и профессиональных заболеваний", а также выплаты по исковым требованиям граждан (организаций) на основании решения суда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2017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Обеспечение сбалансированности бюджета Фонда социального страхования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2014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в соответствии с Федеральным законом "Об обязательном социальном страховании на случай временной нетрудоспособности и в связи с материнством". Выплаты Фондом социального страхования Российской Федерации пособий по временной нетрудоспособности отдельным категориям граждан в связи с зачетом в страховой стаж нестраховых периодов, осуществляемые за счет средств федерального бюджета. Осуществление Фондом социального страхования Российской Федерации выплаты пособий по беременности и родам отдельным категориям граждан в связи с зачетом в страховой стаж нестраховых периодов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1.27 "Осуществление компенсационных выплат некоторым категориям граждан Российской Федерации"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2018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4837" w:type="pct"/>
            <w:gridSpan w:val="7"/>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2014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к 2024 году до 99,9 процента, сохранение достигнутого значения</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в практику работы социальных служб инновационных форм и методов работы, включая стационарозамещающие технологии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в субъектах Российской Федерации независимой оценки качества оказания услуг организациями социального обслуживания, осуществляемой с участием и на основе мнения общественных организаций, профессиональных сообществ и потребителей услуг</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2.3 "Обеспечение деятельности учреждений социального обслуживания граждан"</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проведены ремонтные работы в государственном бюджетном учреждении социального обслуживания Московской области "Сергиево-Посадский дом-интернат слепоглухих для детей и молодых инвалидов". Улучшены условия проживания детей и молодых инвалидов до 2020 года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предоставления иного межбюджетного трансферта бюджету Московской области на проведение ремонтных работ в государственном бюджетном учреждении социального обслуживания Московской области "Сергиево-Посадский дом-интернат слепоглухих для детей и молодых инвалидов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поднятие престижа профессии социальный работник, введение механизма материального стимулирования социальных работников, привлечение в указанную профессию молодых кадров</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единовременного денежного поощрения лучших социальных работников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2.5 "Совершенствование системы оплаты труда социальных работников"</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показателя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до 100 процентов к 2018 году, сохранение достигнутого значения до 2024 года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реализация региональных планов мероприятий ("дорожных карт") по повышению эффективности и качества услуг в сфере социального обслуживания населения (2013 - 2018 годы). Дальнейшая реализация данных мероприятий до 2024 года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20,4 процента к 2024 году. Увеличение количества новых зданий стационарных учреждений социального обслуживания населения, построенных в рамках реализации инвестиционных проектов по которым выданы кредиты по льготной процентной ставке</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в соответствии с Правилами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утвержденными постановлением Правительства Российской Федерации от 31 декабря 2020 г. N 2390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количество частных инвесторов, реализующих проекты в сфере социального обслуживания, которым выданы кредиты по льготной процентной ставке</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строительство здания социально-реабилитационного центра для несовершеннолетних в Нижнеудинском районе Иркутской области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предоставление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здания социально-реабилитационного центра для несовершеннолетних в Нижнеудинском районе Иркутской области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количество введенных койко-мест</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2.8 "Совершенствование системы социального обслуживания граждан"</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удовлетворенность граждан качеством социальных услуг в сфере социального обслуживания, обеспечение доступности, качества и безопасности социального обслуживания населения</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совершенствование системы социального обслуживания граждан путем привлечения негосударственных организаций к оказанию социальных услуг, актуализации действующих санитарных правил, строительных норм, внедрение механизма государственного социального заказа в сфере социального обслуживания (за исключением стационарного социального обслуживания)</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ГФС России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(2013 - 2015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ФМС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Росрезерв (2014 - 2015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ФССП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преодоление негативных демографических тенденций, стабилизация численности населения и создание условий для ее роста. Своевременное и в полном объеме обеспечение пособиями и компенсациями беременных женщин, а также граждан, имеющих детей, в соответствии с законодательством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компенсационных выплат женщинам, имеющим детей в возрасте до трех лет, уволенным в связи с ликвидацией организации, в соответствии с постановлением Правительства Российской Федерации от 4 августа 2006 г. N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организации". Предоставление в соответствии с Федеральным законом "О государственных пособиях гражданам, имеющим детей" гражданам, подлежащим обязательному социальному страхованию на случай временной нетрудоспособности и в связи с материнством пособий по уходу за ребенком до достижения им возраста полутора лет, пособий при рождении ребенка, единовременных пособий женщинам, вставшим на учет в медицинских учреждениях в ранние сроки беременности, пособий по беременности и родам. Предоставление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численность семей с детьми, охваченных</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призыву. 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Предоставление пособий при 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"Об обязательном социальном страховании на случай временной нетрудоспособности и в связи с материнством". Предоставление субсидий на осуществление ежемесячных денежных выплат на детей в возрасте от 3 до 7 лет включительно в соответствии с Указом Президента Российской Федерации от 20 марта 2020 г. N 199 "О дополнительной государственной поддержки семей, имеющих детей"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 численность нуждающихся семей, получающих ежемесячные выплаты на детей от 3 до 7 (включительно)</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ГФС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(2013 - 2017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Казначейство России (2014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 (2013 - 2017 годы)</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в полном объеме пособий по уходу за ребенком гражданам, подвергшимся воздействию радиации вследствие радиационных аварий и ядерных испытаний осуществлена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пособий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 социальной защите граждан, подвергшихся воздействию радиации вследствие катастрофы на Чернобыльской АЭС". Выплата пособий по уходу за ребенком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установленных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численность семей с детьми, охваченных 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Роструд,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ФСБ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ФСКН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ежемесячного пособия в целях проведения летнего оздоровительного отдыха детям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"О пособии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и постановлением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Выплата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Выплата ежемесячного пособия на содержание детей и ежегодного пособия на проведение летнего</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(2013 - 2017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предоставления мер социальной поддержки многодетным семьям. Преодоление негативных демографических тенденций, стабилизация численности населения и создание условий для ее роста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награжденным орденом "Родительская слава" в соответствии с Указом Президента Российской Федерации от 13 мая 2008 г. N 775 "Об утверждении ордена "Родительская слава"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семей с детьми, охваченных 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3.5 "Предоставление материнского (семейного) капитала"</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преодоление негативных демографических тенденций, стабилизация численности населения и создание условий для ее роста. Поддержка матерей (семей), родивших (усыновивших) первого ребенка, начиная с 1 января 2020 г., второго, третьего и (или) последующих детей, начиная с 1 января 2007 г. путем предоставления материнского (семейного) капитала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направление Пенсионным фондом Российской Федерации средств (части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семей с детьми, охваченных мерами социальной поддержки; общий коэффициент рождаемости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3.6 "Оказание поддержки бюджетам субъектов Российской Федерации на проведение мероприятий по отдыху и оздоровлению детей"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Минобрнауки России (2017 год)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2017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оздоровления детей, находящихся в трудной жизненной ситуации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субсидий субъектам Российской Федерации на реализацию мероприятий по проведению оздоровительной кампании детей, находящихся в трудной жизненной ситуации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ФАНО России (2014 - 2018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Минкультуры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Минздрав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Минобрнауки России (2013 - 2018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Минпросвещения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Минобрнауки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Росрыболовство,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Минсельхоз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Россвязь,</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 (2013 - 2014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Росавиация,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Росжелдор,</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Росморречфлот,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ФТС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Росгвардия,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Минобороны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Роспатент,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Росрезерв,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МЧС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МВД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Управление делами Президента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Минюст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ФСИН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материального обеспечения детей-сирот и детей, оставшихся без попечения родителей. Предоставление в период 2014 - 2024 годов не менее 111368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89,9 процента к 2024 году</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мер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в соответствии с Федеральным законом "О дополнительных гарантиях по социальной поддержке детей-сирот и детей, оставшихся без попечения родителей".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пункте 1</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доля детей-сирот и детей, оставшихся без попечения родителей, переданных на воспитание в семьи, в общей численности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образования "Российская академия народного хозяйства и государственной службы при Президенте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ФМБА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Генеральная прокуратура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Следственный комитет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ваяния и зодчества Ильи Глазунова",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Верховный суд Российской Федерации,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Минспорт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Минтранс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академия художеств (2014 - 2015 годы)</w:t>
            </w: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статьи 8 Федерального закона "О дополнительных гарантиях по социальной поддержке детей-сирот и детей, оставшихся без попечения родителей". Предоставление субвенций из федерального бюджета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а также на расходы бюджетов субъектов Российской Федерации и местных бюджетов по выплате единовременного пособия при всех формах устройства детей, лишенных родительского попечения, в семью</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детей-сирот и детей, оставшихся без попечения родителей; доля детей-сирот и детей, оставшихся без попечения родителей, в общей численности детского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3.8 "Оказание поддержки детям, оказавшимся в трудной жизненной ситуации"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2021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специализированных служб для семей, воспитывающих детей-инвалидов и детей с ограниченными возможностями здоровья, специализированных служб для детей, вступивших в конфликт с законом, и их семей. Обеспечение работы специализированных интернет-сайтов, способствующих профилактике жестокого обращения с детьми, семейного неблагополучия, сиротства детей, а также семейному устройству детей-сирот и детей, оставшихся без попечения родителей. Обеспечение получения экстренной психологической помощи по общероссийскому детскому телефону доверия. Проведение мероприятий по усилению пропаганды ненасильственного воспитания детей. В 2021 году реализовано 305 проектов, по которым оказана поддержка детям и семьям с детьми, находящимся в трудной жизненной ситуации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субсидий Фонду поддержки детей, находящихся в трудной жизненной ситуации, для софинансирования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N 404 "О создании Фонда поддержки детей, находящихся в трудной жизненной ситуации"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доля детей-сирот и детей, оставшихся без попечения родителей, в общей численности детского населения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внесены изменения в действующую нормативную правовую базу, регулирующую правоотношения в сфере предоставления мер социальной поддержки семьям с детьми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совершенствование нормативной правовой базы, регулирующей правоотношения в сфере предоставления мер социальной поддержки семьям с детьми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численность семей с детьми, охваченных мерами социальной поддержки</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3.10 "Подготовка методических рекомендаций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Минвостокразвития России (2018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2018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июля 2018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подготовлены методические рекомендации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организационно-методическое обеспечение реализации региональных программ, направленных на улучшение демографической ситуации на территории Дальневосточного федерального округа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Росмолодежь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Роспечать (2019 год),</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2019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2024 году механизма финансовой поддержки семей при рождении детей как системы, направленной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 повышение общего коэффициента рождаемости до 9,9 промилле к 2024 году, предоставление к 2024 году не менее чем 854 тыс. нуждающимся семьям финансовой поддержки в виде ежемесячных выплат за счет субвенции из федерального бюджета при рождении (усыновлении) первого ребенка; предоставление к 2024 году не менее чем 538 тыс. семей финансовой поддержки в виде ежемесячной денежной выплаты при рождении третьего ребенка или последующих</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семьям, нуждающимся в поддержке, ежемесячных выплат при рождении первого ребенка, предоставление материнского (семейного) капитала при рождении (усыновлении) первого ребенка начиная с 1 января 2020 г., второго, третьего и (или) последующих детей начиная с 1 января 2007 г., предоставление ежемесячной выплаты в связи с рождением третьего ребенка или последующих детей до достижения ребенком возраста 3 лет при рождении третьего ребенка или последующих детей. Оказание государственной поддержки производства телевизионных и радиопрограмм, телевизионных документальных фильмов, направленных на сохранение семейных ценностей, поддержку материнства и детства, создание в информационно-телекоммуникационной сети "Интернет" тематических интернет-ресурсов, а также оказание государственной поддержки периодическим печатным изданиям на реализацию проектов, направленных на сохранение семейных ценностей, поддержку материнства и детства</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численность семей с детьми, охваченных мерами социальной поддержки; доля семей с детьми, которые персонифицировано проинформированы о возникновении прав на</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детей до достижения ребенком возраста 3 лет; распорядились средствами материнского (семейного) капитала к 2024 году не менее чем 11000 тыс. семей, имеющих 2 и более детей; в субъектах Российской Федерации, входящих в состав Дальневосточного федерального округа, к 2024 году не менее чем 30 тыс. семей получили единовременную выплату при рождении первого ребенка, региональный материнский (семейный) капитал при рождении второго ребенка семьи с детьми имеют возможность получить адресную поддержку на основании заявления или проактивно (без предоставления документов), к 2024 году 60 процентов семей, имеющих детей, получают меры социальной поддержки на детей на основании только заявления или проактивно, к 2024 году 80 процентов семей, имеющих детей, персонифицировано проинформированы о возникновении прав на получение мер социальной поддержки, к 2024 году 80 процентов семей получили государственный сертификат на материнский (семейный) капитал в беззаявительном порядке</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получение мер социальной поддержки, от выразивших согласие на получение проактивного уведомления или обратившихся посредством посещений; доля семей с детьми, получивших меры социальной поддержки на детей на основании только заявления или проактивно; доля семей, получивших государственный сертификат на материнский (семейный) капитал;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4.1 "Оказание государственной поддержки общественным и иным некоммерческим организациям"</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 (2013 - 2016 годы),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реализация региональных программ поддержки социально ориентированных некоммерческих организаций, финансовая поддержка социально ориентированных некоммерческих организаций, повышение доступности и качества услуг в сфере социального обслуживания за счет расширения участия социально ориентированных некоммерческих организаций в реализации соответствующих программ субъектов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субсидий социально ориентированным некоммерческим организациям, реализация комплекса мер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услуг в социальной сфере, на 2016 - 2020 годы; предоставление с 2021 года субсидий общероссийской общественно-государственной организации "Фонд защиты детей"</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социально значимых мероприятий, реализуемых отдельными общественными и иными некоммерческими организациями; 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 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4.2 "Организация статистических обследований и переписей"</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Росстат</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итоги статистических обследований деятельности социально ориентированных некоммерческих организаций подведены</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подготовка и проведение статистических обследований и переписей, формирование соответствующего федерального информационного ресурса, подведение итогов статистических обследований и переписей, их официальное опубликование</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 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4.3 "Обеспечение деятельности Комитета ветеранов подразделений особого риска Российской Федерации"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ФМБА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финансовое обеспечение деятельности Комитета ветеранов подразделений особого риска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поддержка деятельности Комитета ветеранов подразделений особого риска Российской Федерации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2019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с 2019 года субсидий бюджетам субъектов Российской Федерации в целях софинансирования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количество завершенных строительством объектов организаций социального обслуживания</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6.2 "Оказание мер социальной поддержки пенсионерам в районах Крайнего Севера и приравненных к ним местностях"</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меры социальной поддержки неработающим пенсионерам, являющимся получателями страховых пенсий по старости и по инвалидности, проживающих в районах Крайнего Севера и приравненных к ним местностях оказаны своевременно и в полном объеме</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а также компенсации расходов бюджета Пенсионного фонда Российской Федерации на осуществление указанной выплаты. Предоставление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и обратно один раз в два года в соответствии с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"Старшее поколение"</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Рособрнадзор,</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Роспечать (2019 год)</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2019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 Ликвидация очередности в стационарные организации социального обслуживания для граждан старшего поколения. Создание и внедрение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 Лица старше</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софинансирование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Внедрение системы долговременного ухода в субъектах Российской Федерации. Реализация с 2020 года пилотного проекта по вовлечению частных медицинских организаций в оказание медико-социальных услуг лицам в возрасте 65 лет и старше</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количество завершенных строительством объектов организаций социального обслуживания;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количество введенных койко-мест в стационарных организациях социального обслуживания, обеспечивающих комфортное проживание граждан; общая площадь объекта, подлежащая вводу в эксплуатацию; доля граждан старше трудоспособного возраста и инвалидов, получающих услуги в рамках системы долговременного ухода, от общего числа граждан старше</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трудоспособного возраста и инвалиды, нуждающиеся в социальном обслуживании, обеспечены системой долговременного ухода. Решение к 2024 году проблемы удовлетворения потребности граждан пожилого возраста и инвалидов в постоянном постороннем уходе, сохранение достигнутых результатов. Частные медицинские организации вовлечены в оказание медико-социальных услуг лицам в возрасте 65 лет и старше</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трудоспособного возраста и инвалидов, нуждающихся в долговременном уходе;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7.1 "Научно-методическое и материальное обеспечение государственной политики в сфере социальной поддержки населения"</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научно-методической и международной деятельности, а также выполнение полномочий Фонда социального страхования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функций государственных органов, в том числе территориальных органов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tc>
      </w:tr>
      <w:tr w:rsidR="007A323D" w:rsidRPr="005E3744"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c>
          <w:tcPr>
            <w:tcW w:w="69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реализации мероприятий государственной программы Российской Федерации "Социальная поддержка граждан", за реализацию которых отвечает Фонд социального страхования Российской Федерации</w:t>
            </w:r>
          </w:p>
        </w:tc>
        <w:tc>
          <w:tcPr>
            <w:tcW w:w="114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финансовое обеспечение выполнения функций органов управления Фонда социального страхования Российской Федерации. Осуществление капитальных вложений в объекты капитального строительства государственной собственности Российской Федерации, в том числе на строительство, приобретение объектов общегражданского назначения (объектов социального и производственного комплексов, жилья, инфраструктуры), иных объектов</w:t>
            </w:r>
          </w:p>
        </w:tc>
        <w:tc>
          <w:tcPr>
            <w:tcW w:w="8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5E3744" w:rsidTr="00B00AF1">
        <w:tblPrEx>
          <w:tblBorders>
            <w:insideH w:val="none" w:sz="0" w:space="0" w:color="auto"/>
            <w:insideV w:val="none" w:sz="0" w:space="0" w:color="auto"/>
          </w:tblBorders>
        </w:tblPrEx>
        <w:tc>
          <w:tcPr>
            <w:tcW w:w="16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0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7.3 "Развитие международного сотрудничества в сфере социальной поддержки граждан"</w:t>
            </w:r>
          </w:p>
        </w:tc>
        <w:tc>
          <w:tcPr>
            <w:tcW w:w="696"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 2016 г.</w:t>
            </w:r>
          </w:p>
        </w:tc>
        <w:tc>
          <w:tcPr>
            <w:tcW w:w="30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 2024 г.</w:t>
            </w:r>
          </w:p>
        </w:tc>
        <w:tc>
          <w:tcPr>
            <w:tcW w:w="870"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участия Российской Федерации в деятельности Международной ассоциации социального обеспечения (МАСО)</w:t>
            </w:r>
          </w:p>
        </w:tc>
        <w:tc>
          <w:tcPr>
            <w:tcW w:w="1148"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своевременная ежегодная уплата членского взноса в Международную ассоциацию социального обеспечения (МАСО) и обеспечение участия в профильных комитетах, уставных органах Ассоциации, а также международных и региональных мероприятиях, проводимых МАСО по социально-трудовой тематике</w:t>
            </w:r>
          </w:p>
        </w:tc>
        <w:tc>
          <w:tcPr>
            <w:tcW w:w="80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r>
    </w:tbl>
    <w:p w:rsidR="007A323D" w:rsidRPr="005E3744" w:rsidRDefault="007A323D">
      <w:pPr>
        <w:rPr>
          <w:rFonts w:ascii="Times New Roman" w:hAnsi="Times New Roman" w:cs="Times New Roman"/>
          <w:sz w:val="24"/>
          <w:szCs w:val="24"/>
        </w:rPr>
        <w:sectPr w:rsidR="007A323D" w:rsidRPr="005E3744">
          <w:pgSz w:w="16838" w:h="11905" w:orient="landscape"/>
          <w:pgMar w:top="1701" w:right="1134" w:bottom="850" w:left="1134" w:header="0" w:footer="0" w:gutter="0"/>
          <w:cols w:space="720"/>
        </w:sectPr>
      </w:pPr>
    </w:p>
    <w:p w:rsidR="007A323D" w:rsidRPr="005E3744" w:rsidRDefault="007A323D" w:rsidP="00124676">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4</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 w:name="P27814"/>
      <w:bookmarkEnd w:id="10"/>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ОБ ОСНОВНЫХ ПЛАНИРУЕМЫХ МЕРАХ ПРАВОВОГО РЕГУЛИРОВАНИЯ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СФЕРЕ РЕАЛИЗАЦИИ ГОСУДАРСТВЕННОЙ ПРОГРАММЫ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"СОЦИАЛЬНАЯ ПОДДЕРЖКА ГРАЖДАН"</w:t>
      </w:r>
    </w:p>
    <w:p w:rsidR="007A323D" w:rsidRPr="005E3744" w:rsidRDefault="007A323D">
      <w:pPr>
        <w:spacing w:after="1"/>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2296"/>
        <w:gridCol w:w="2569"/>
        <w:gridCol w:w="1651"/>
        <w:gridCol w:w="1264"/>
        <w:gridCol w:w="2371"/>
        <w:gridCol w:w="1705"/>
        <w:gridCol w:w="2290"/>
      </w:tblGrid>
      <w:tr w:rsidR="007A323D" w:rsidRPr="005E3744" w:rsidTr="00B00AF1">
        <w:tc>
          <w:tcPr>
            <w:tcW w:w="1037" w:type="pct"/>
            <w:gridSpan w:val="2"/>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проекта правового акта</w:t>
            </w:r>
          </w:p>
        </w:tc>
        <w:tc>
          <w:tcPr>
            <w:tcW w:w="98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Основные положения правового акта</w:t>
            </w:r>
          </w:p>
        </w:tc>
        <w:tc>
          <w:tcPr>
            <w:tcW w:w="40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Срок внесения в Правительство Российской Федерации</w:t>
            </w:r>
          </w:p>
        </w:tc>
        <w:tc>
          <w:tcPr>
            <w:tcW w:w="27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Основания разработки (статус)</w:t>
            </w:r>
          </w:p>
        </w:tc>
        <w:tc>
          <w:tcPr>
            <w:tcW w:w="91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Реквизиты документа</w:t>
            </w:r>
          </w:p>
        </w:tc>
        <w:tc>
          <w:tcPr>
            <w:tcW w:w="51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Ответственный за разработку правового акта</w:t>
            </w:r>
          </w:p>
        </w:tc>
        <w:tc>
          <w:tcPr>
            <w:tcW w:w="867" w:type="pc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Связь с основным мероприятием</w:t>
            </w:r>
          </w:p>
        </w:tc>
      </w:tr>
      <w:tr w:rsidR="007A323D" w:rsidRPr="005E3744" w:rsidTr="00B00AF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2021 год</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федеральных законов</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внесении изменений в Федеральный закон от 28 декабря 2013 г. N 442-ФЗ "Об основах социального обслуживания граждан в Российской Федерации"</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совершенствование системы социального обслуживания граждан в части развития системы долговременного ухода</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декабрь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закон от 28 декабря 2013 г. N 442-ФЗ "Об основах социального обслуживания граждан в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2.8. "Совершенствование системы социального обслуживания граждан"</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пункт 58 раздела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2020 год"</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исполнении бюджета Фонда социального страхования Российской Федерации за 2020 год</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май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пункт 47 раздела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бюджете Фонда социального страхования Российской Федерации на 2022 год и на плановый период 2023 и 2024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бюджете Фонда социального страхования Российской Федерации на 2022 год и на плановый период 2023 и 2024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пункт 55 раздела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актов Правительства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 размерах единовременного денежного поощрения лучших работников системы социального обслуживания в 2022 году"</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выплате единовременного денежного поощрения лучшим работникам системы социального обслуживания по 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декабрь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закон от 8 декабря 2020 г. N 385-ФЗ "О федеральном бюджете на 2021 год и плановый период 2022 и 2023 годов"</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2021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Указ Президента Российской Федерации от 7 мая 2012 г. N 606 "О мерах по реализации демографической политики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2022 год</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федеральных законов</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2021 год"</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исполнении бюджета Фонда социального страхования Российской Федерации за 2021 год</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май 2022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пункт 10.13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2022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подпункт "е" пункта 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бюджете Фонда социального страхования Российской Федерации на 2023 год и на плановый период 2024 и 2025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бюджете Фонда социального страхования Российской Федерации на 2023 год и на плановый период 2024 и 2025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2022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подпункт "ж" пункта 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актов Правительства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 размерах единовременного денежного поощрения лучших работников системы социального обслуживания в 2023 году"</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выплате единовременного денежного поощрения лучшим работникам системы социального обслуживания по 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декабрь 2022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федеральном бюджете на 2022 год и плановый период 2023 и 2024 годов"</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2022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Указ Президента Российской Федерации от 7 мая 2012 г. N 606 "О мерах по реализации демографической политики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2023 год</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федерального закона</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бюджете Фонда социального страхования Российской Федерации на 2024 год и на плановый период 2025 и 2026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бюджете Фонда социального страхования Российской Федерации на 2024 год и на плановый период 2025 и 2026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2023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подпункт "ж" пункта 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2023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подпункт "е" пункта 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2022 год"</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исполнении бюджета Фонда социального страхования Российской Федерации за 2022 год</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май 2023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пункт 10.13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5E3744"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Проекты актов Правительства Российской Федерации</w:t>
            </w:r>
          </w:p>
        </w:tc>
      </w:tr>
      <w:tr w:rsidR="007A323D" w:rsidRPr="005E3744"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89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 размерах единовременного денежного поощрения лучших работников системы социального обслуживания в 2024 году"</w:t>
            </w:r>
          </w:p>
        </w:tc>
        <w:tc>
          <w:tcPr>
            <w:tcW w:w="986"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 выплате единовременного денежного поощрения лучшим работникам системы социального обслуживания по 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декабрь 2023 г.</w:t>
            </w:r>
          </w:p>
        </w:tc>
        <w:tc>
          <w:tcPr>
            <w:tcW w:w="2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91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Федерального закона "О федеральном бюджете на 2022 год и плановый период 2023 и 2024 годов"</w:t>
            </w:r>
          </w:p>
        </w:tc>
        <w:tc>
          <w:tcPr>
            <w:tcW w:w="51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r>
      <w:tr w:rsidR="007A323D" w:rsidRPr="005E3744" w:rsidTr="00B00AF1">
        <w:tblPrEx>
          <w:tblBorders>
            <w:insideH w:val="none" w:sz="0" w:space="0" w:color="auto"/>
            <w:insideV w:val="none" w:sz="0" w:space="0" w:color="auto"/>
          </w:tblBorders>
        </w:tblPrEx>
        <w:tc>
          <w:tcPr>
            <w:tcW w:w="14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893"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Проект акта Правительства Российской Федерации "Об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40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сентябрь 2023 г.</w:t>
            </w:r>
          </w:p>
        </w:tc>
        <w:tc>
          <w:tcPr>
            <w:tcW w:w="2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918"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Указ Президента Российской Федерации от 7 мая 2012 г. N 606 "О мерах по реализации демографической политики Российской Федерации"</w:t>
            </w:r>
          </w:p>
        </w:tc>
        <w:tc>
          <w:tcPr>
            <w:tcW w:w="510"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86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r>
    </w:tbl>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DF2C19" w:rsidRPr="005E3744" w:rsidRDefault="00DF2C19">
      <w:pPr>
        <w:pStyle w:val="ConsPlusNormal"/>
        <w:ind w:firstLine="540"/>
        <w:jc w:val="both"/>
        <w:rPr>
          <w:rFonts w:ascii="Times New Roman" w:hAnsi="Times New Roman" w:cs="Times New Roman"/>
          <w:sz w:val="24"/>
          <w:szCs w:val="24"/>
        </w:rPr>
      </w:pPr>
    </w:p>
    <w:p w:rsidR="00B00AF1" w:rsidRPr="005E3744" w:rsidRDefault="00B00AF1">
      <w:pPr>
        <w:pStyle w:val="ConsPlusNormal"/>
        <w:ind w:firstLine="540"/>
        <w:jc w:val="both"/>
        <w:rPr>
          <w:rFonts w:ascii="Times New Roman" w:hAnsi="Times New Roman" w:cs="Times New Roman"/>
          <w:sz w:val="24"/>
          <w:szCs w:val="24"/>
        </w:rPr>
        <w:sectPr w:rsidR="00B00AF1" w:rsidRPr="005E3744">
          <w:pgSz w:w="16838" w:h="11905" w:orient="landscape"/>
          <w:pgMar w:top="1701" w:right="1134" w:bottom="850"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5</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1" w:name="P27975"/>
      <w:bookmarkEnd w:id="11"/>
      <w:r w:rsidRPr="005E3744">
        <w:rPr>
          <w:rFonts w:ascii="Times New Roman" w:hAnsi="Times New Roman" w:cs="Times New Roman"/>
          <w:sz w:val="24"/>
          <w:szCs w:val="24"/>
        </w:rPr>
        <w:t>РЕСУРСНОЕ ОБЕСПЕЧЕНИЕ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РЕАЛИЗАЦИИ ГОСУДАРСТВЕННОЙ ПРОГРАММЫ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"СОЦИАЛЬНАЯ ПОДДЕРЖКА ГРАЖДАН" ЗА СЧЕТ 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АССИГНОВАНИЙ ФЕДЕРАЛЬНОГО БЮДЖЕТА 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329" w:type="pct"/>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1"/>
        <w:gridCol w:w="2223"/>
        <w:gridCol w:w="537"/>
        <w:gridCol w:w="1212"/>
        <w:gridCol w:w="1121"/>
        <w:gridCol w:w="1185"/>
        <w:gridCol w:w="1309"/>
        <w:gridCol w:w="1277"/>
        <w:gridCol w:w="1212"/>
        <w:gridCol w:w="1286"/>
        <w:gridCol w:w="1272"/>
        <w:gridCol w:w="1277"/>
        <w:gridCol w:w="1281"/>
        <w:gridCol w:w="1272"/>
        <w:gridCol w:w="1268"/>
        <w:gridCol w:w="537"/>
        <w:gridCol w:w="749"/>
        <w:gridCol w:w="799"/>
        <w:gridCol w:w="464"/>
        <w:gridCol w:w="992"/>
      </w:tblGrid>
      <w:tr w:rsidR="005A6A24" w:rsidRPr="005E3744" w:rsidTr="00A14065">
        <w:tc>
          <w:tcPr>
            <w:tcW w:w="368"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Статус и наименование структурного элемента</w:t>
            </w:r>
          </w:p>
        </w:tc>
        <w:tc>
          <w:tcPr>
            <w:tcW w:w="48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Ответственный исполнитель, соисполнитель, государственный заказчик-координатор, участник</w:t>
            </w:r>
          </w:p>
        </w:tc>
        <w:tc>
          <w:tcPr>
            <w:tcW w:w="883"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Код бюджетной классификации</w:t>
            </w:r>
          </w:p>
        </w:tc>
        <w:tc>
          <w:tcPr>
            <w:tcW w:w="3265" w:type="pct"/>
            <w:gridSpan w:val="14"/>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Объемы бюджетных ассигнований</w:t>
            </w:r>
          </w:p>
        </w:tc>
      </w:tr>
      <w:tr w:rsidR="005A6A24" w:rsidRPr="005E3744" w:rsidTr="00A14065">
        <w:trPr>
          <w:gridAfter w:val="1"/>
          <w:wAfter w:w="216" w:type="pct"/>
        </w:trPr>
        <w:tc>
          <w:tcPr>
            <w:tcW w:w="36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18"/>
                <w:szCs w:val="18"/>
              </w:rPr>
            </w:pPr>
          </w:p>
        </w:tc>
        <w:tc>
          <w:tcPr>
            <w:tcW w:w="484"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11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ГРБС</w:t>
            </w:r>
          </w:p>
        </w:tc>
        <w:tc>
          <w:tcPr>
            <w:tcW w:w="26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ГП (государственная программа)</w:t>
            </w:r>
          </w:p>
        </w:tc>
        <w:tc>
          <w:tcPr>
            <w:tcW w:w="24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пГП (подпрограмма)</w:t>
            </w:r>
          </w:p>
        </w:tc>
        <w:tc>
          <w:tcPr>
            <w:tcW w:w="25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ОМ (основное мероприятие)</w:t>
            </w:r>
          </w:p>
        </w:tc>
        <w:tc>
          <w:tcPr>
            <w:tcW w:w="56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2017 год</w:t>
            </w:r>
          </w:p>
        </w:tc>
        <w:tc>
          <w:tcPr>
            <w:tcW w:w="54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2018 год</w:t>
            </w:r>
          </w:p>
        </w:tc>
        <w:tc>
          <w:tcPr>
            <w:tcW w:w="55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2019 год</w:t>
            </w:r>
          </w:p>
        </w:tc>
        <w:tc>
          <w:tcPr>
            <w:tcW w:w="27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2020 год</w:t>
            </w:r>
          </w:p>
        </w:tc>
        <w:tc>
          <w:tcPr>
            <w:tcW w:w="27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2021 год</w:t>
            </w:r>
          </w:p>
        </w:tc>
        <w:tc>
          <w:tcPr>
            <w:tcW w:w="27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 год</w:t>
            </w:r>
          </w:p>
        </w:tc>
        <w:tc>
          <w:tcPr>
            <w:tcW w:w="28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2023 год</w:t>
            </w:r>
          </w:p>
        </w:tc>
        <w:tc>
          <w:tcPr>
            <w:tcW w:w="275" w:type="pct"/>
            <w:gridSpan w:val="2"/>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2024 год</w:t>
            </w:r>
          </w:p>
        </w:tc>
      </w:tr>
      <w:tr w:rsidR="005A6A24" w:rsidRPr="005E3744" w:rsidTr="00A14065">
        <w:trPr>
          <w:gridAfter w:val="1"/>
          <w:wAfter w:w="216" w:type="pct"/>
        </w:trPr>
        <w:tc>
          <w:tcPr>
            <w:tcW w:w="36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18"/>
                <w:szCs w:val="18"/>
              </w:rPr>
            </w:pPr>
          </w:p>
        </w:tc>
        <w:tc>
          <w:tcPr>
            <w:tcW w:w="484"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117"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264"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244"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258" w:type="pct"/>
            <w:vMerge/>
            <w:tcBorders>
              <w:top w:val="single" w:sz="4" w:space="0" w:color="auto"/>
              <w:bottom w:val="single" w:sz="4" w:space="0" w:color="auto"/>
            </w:tcBorders>
          </w:tcPr>
          <w:p w:rsidR="007A323D" w:rsidRPr="005E3744" w:rsidRDefault="007A323D">
            <w:pPr>
              <w:rPr>
                <w:rFonts w:ascii="Times New Roman" w:hAnsi="Times New Roman" w:cs="Times New Roman"/>
                <w:sz w:val="18"/>
                <w:szCs w:val="18"/>
              </w:rPr>
            </w:pPr>
          </w:p>
        </w:tc>
        <w:tc>
          <w:tcPr>
            <w:tcW w:w="28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7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факт.</w:t>
            </w:r>
          </w:p>
        </w:tc>
        <w:tc>
          <w:tcPr>
            <w:tcW w:w="26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8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факт.</w:t>
            </w:r>
          </w:p>
        </w:tc>
        <w:tc>
          <w:tcPr>
            <w:tcW w:w="27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7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факт.</w:t>
            </w:r>
          </w:p>
        </w:tc>
        <w:tc>
          <w:tcPr>
            <w:tcW w:w="27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7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7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8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c>
          <w:tcPr>
            <w:tcW w:w="275" w:type="pct"/>
            <w:gridSpan w:val="2"/>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план.</w:t>
            </w:r>
          </w:p>
        </w:tc>
      </w:tr>
      <w:tr w:rsidR="005A6A24" w:rsidRPr="005E3744" w:rsidTr="00A14065">
        <w:tblPrEx>
          <w:tblBorders>
            <w:insideV w:val="none" w:sz="0" w:space="0" w:color="auto"/>
          </w:tblBorders>
        </w:tblPrEx>
        <w:trPr>
          <w:gridAfter w:val="1"/>
          <w:wAfter w:w="216" w:type="pct"/>
        </w:trPr>
        <w:tc>
          <w:tcPr>
            <w:tcW w:w="368"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Государственная программа Российской Федерации "Социальная поддержка граждан"</w:t>
            </w:r>
          </w:p>
        </w:tc>
        <w:tc>
          <w:tcPr>
            <w:tcW w:w="484"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1952790351,7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1845930178,6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2008076121,8</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1884746805,1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2073247316,3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1993828387,1</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2240838070,7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2691975799,7</w:t>
            </w:r>
          </w:p>
        </w:tc>
        <w:tc>
          <w:tcPr>
            <w:tcW w:w="27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2776083269,3</w:t>
            </w:r>
          </w:p>
        </w:tc>
        <w:tc>
          <w:tcPr>
            <w:tcW w:w="280"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2945550788,7</w:t>
            </w:r>
          </w:p>
        </w:tc>
        <w:tc>
          <w:tcPr>
            <w:tcW w:w="275" w:type="pct"/>
            <w:gridSpan w:val="2"/>
            <w:tcBorders>
              <w:top w:val="single" w:sz="4" w:space="0" w:color="auto"/>
              <w:left w:val="nil"/>
              <w:bottom w:val="nil"/>
              <w:right w:val="nil"/>
            </w:tcBorders>
          </w:tcPr>
          <w:p w:rsidR="007A323D" w:rsidRPr="005E3744" w:rsidRDefault="00696B1F">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 xml:space="preserve"> </w:t>
            </w:r>
            <w:r w:rsidR="007A323D" w:rsidRPr="005E3744">
              <w:rPr>
                <w:rFonts w:ascii="Times New Roman" w:hAnsi="Times New Roman" w:cs="Times New Roman"/>
                <w:sz w:val="18"/>
                <w:szCs w:val="18"/>
              </w:rPr>
              <w:t>2945550788,7</w:t>
            </w: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6"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5"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1330440561,4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1272167700,7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1327779765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1275922218,3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1376055462,6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1321671870,5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1465044470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2004241747,9</w:t>
            </w:r>
          </w:p>
        </w:tc>
        <w:tc>
          <w:tcPr>
            <w:tcW w:w="2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2064809326,4</w:t>
            </w:r>
          </w:p>
        </w:tc>
        <w:tc>
          <w:tcPr>
            <w:tcW w:w="280"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2210713028,2</w:t>
            </w:r>
          </w:p>
        </w:tc>
        <w:tc>
          <w:tcPr>
            <w:tcW w:w="275" w:type="pct"/>
            <w:gridSpan w:val="2"/>
            <w:tcBorders>
              <w:top w:val="nil"/>
              <w:left w:val="nil"/>
              <w:bottom w:val="nil"/>
              <w:right w:val="nil"/>
            </w:tcBorders>
          </w:tcPr>
          <w:p w:rsidR="007A323D" w:rsidRPr="005E3744" w:rsidRDefault="00696B1F">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 xml:space="preserve">  </w:t>
            </w:r>
            <w:r w:rsidR="007A323D" w:rsidRPr="005E3744">
              <w:rPr>
                <w:rFonts w:ascii="Times New Roman" w:hAnsi="Times New Roman" w:cs="Times New Roman"/>
                <w:sz w:val="18"/>
                <w:szCs w:val="18"/>
              </w:rPr>
              <w:t>2210713028,2</w:t>
            </w: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6"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5"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214055542,7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211049007,4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215805425,2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223340066,6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295225126,8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287958503,6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443175640,5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687145565,8</w:t>
            </w:r>
          </w:p>
        </w:tc>
        <w:tc>
          <w:tcPr>
            <w:tcW w:w="2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683998633,6</w:t>
            </w:r>
          </w:p>
        </w:tc>
        <w:tc>
          <w:tcPr>
            <w:tcW w:w="280"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695684871</w:t>
            </w:r>
          </w:p>
        </w:tc>
        <w:tc>
          <w:tcPr>
            <w:tcW w:w="275" w:type="pct"/>
            <w:gridSpan w:val="2"/>
            <w:tcBorders>
              <w:top w:val="nil"/>
              <w:left w:val="nil"/>
              <w:bottom w:val="nil"/>
              <w:right w:val="nil"/>
            </w:tcBorders>
          </w:tcPr>
          <w:p w:rsidR="007A323D" w:rsidRPr="005E3744" w:rsidRDefault="00696B1F">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 xml:space="preserve">       </w:t>
            </w:r>
            <w:r w:rsidR="007A323D" w:rsidRPr="005E3744">
              <w:rPr>
                <w:rFonts w:ascii="Times New Roman" w:hAnsi="Times New Roman" w:cs="Times New Roman"/>
                <w:sz w:val="18"/>
                <w:szCs w:val="18"/>
              </w:rPr>
              <w:t>695684871</w:t>
            </w: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Минэкономразвития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46517,4</w:t>
            </w:r>
          </w:p>
        </w:tc>
        <w:tc>
          <w:tcPr>
            <w:tcW w:w="2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45244,8</w:t>
            </w:r>
          </w:p>
        </w:tc>
        <w:tc>
          <w:tcPr>
            <w:tcW w:w="280"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45336,7</w:t>
            </w:r>
          </w:p>
        </w:tc>
        <w:tc>
          <w:tcPr>
            <w:tcW w:w="275" w:type="pct"/>
            <w:gridSpan w:val="2"/>
            <w:tcBorders>
              <w:top w:val="nil"/>
              <w:left w:val="nil"/>
              <w:bottom w:val="nil"/>
              <w:right w:val="nil"/>
            </w:tcBorders>
          </w:tcPr>
          <w:p w:rsidR="007A323D" w:rsidRPr="005E3744" w:rsidRDefault="00696B1F">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 xml:space="preserve">            </w:t>
            </w:r>
            <w:r w:rsidR="007A323D" w:rsidRPr="005E3744">
              <w:rPr>
                <w:rFonts w:ascii="Times New Roman" w:hAnsi="Times New Roman" w:cs="Times New Roman"/>
                <w:sz w:val="18"/>
                <w:szCs w:val="18"/>
              </w:rPr>
              <w:t>45336,7</w:t>
            </w:r>
          </w:p>
        </w:tc>
      </w:tr>
      <w:tr w:rsidR="005A6A24" w:rsidRPr="005E374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5"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67111,2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65769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67055,4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68453,4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68439,5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163554,9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E3744" w:rsidRDefault="007A323D" w:rsidP="00DF2C19">
            <w:pPr>
              <w:pStyle w:val="ConsPlusNormal"/>
              <w:rPr>
                <w:rFonts w:ascii="Times New Roman" w:hAnsi="Times New Roman" w:cs="Times New Roman"/>
                <w:sz w:val="18"/>
                <w:szCs w:val="18"/>
              </w:rPr>
            </w:pPr>
            <w:r w:rsidRPr="005E374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E3744" w:rsidRDefault="007A323D" w:rsidP="00696B1F">
            <w:pPr>
              <w:pStyle w:val="ConsPlusNormal"/>
              <w:rPr>
                <w:rFonts w:ascii="Times New Roman" w:hAnsi="Times New Roman" w:cs="Times New Roman"/>
                <w:sz w:val="18"/>
                <w:szCs w:val="18"/>
              </w:rPr>
            </w:pPr>
            <w:r w:rsidRPr="005E3744">
              <w:rPr>
                <w:rFonts w:ascii="Times New Roman" w:hAnsi="Times New Roman" w:cs="Times New Roman"/>
                <w:sz w:val="18"/>
                <w:szCs w:val="18"/>
              </w:rPr>
              <w:t>176388,8</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493324,2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487691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666853,5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669368,8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692297,9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685218,2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694986,2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741031,1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728764,1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747133,2</w:t>
            </w:r>
          </w:p>
        </w:tc>
        <w:tc>
          <w:tcPr>
            <w:tcW w:w="317" w:type="pct"/>
            <w:gridSpan w:val="2"/>
            <w:tcBorders>
              <w:top w:val="nil"/>
              <w:left w:val="nil"/>
              <w:bottom w:val="nil"/>
              <w:right w:val="nil"/>
            </w:tcBorders>
          </w:tcPr>
          <w:p w:rsidR="007A323D" w:rsidRPr="005E3744" w:rsidRDefault="007A323D" w:rsidP="00696B1F">
            <w:pPr>
              <w:pStyle w:val="ConsPlusNormal"/>
              <w:rPr>
                <w:rFonts w:ascii="Times New Roman" w:hAnsi="Times New Roman" w:cs="Times New Roman"/>
                <w:sz w:val="18"/>
                <w:szCs w:val="18"/>
              </w:rPr>
            </w:pPr>
            <w:r w:rsidRPr="005E3744">
              <w:rPr>
                <w:rFonts w:ascii="Times New Roman" w:hAnsi="Times New Roman" w:cs="Times New Roman"/>
                <w:sz w:val="18"/>
                <w:szCs w:val="18"/>
              </w:rPr>
              <w:t>747133,2</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14479561,9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14471294,4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14530511,3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58298,2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81523,6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57132,2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103325,4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140808,8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Рособрнадзор</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792662,2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791157,3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776809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1126056,8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1144186,9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1532386,9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1512334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44691,7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79903,8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27759,7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12274,8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28636,4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20048,3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29539,9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9335,7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30876,4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31813,7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32998,2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34311,7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34311,7</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Росмолодежь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1000724571,5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951867522,8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992778686,4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946886518,4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963700621,1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932243532,2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903204282,4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1196076822,7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1257047264,2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1387334415,3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1387334415,3</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21655,3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9415,8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10602,1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24597,4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22303,4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22551,1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21857,3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23627,7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50781,2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r>
      <w:tr w:rsidR="005A6A24" w:rsidRPr="005E374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223721,9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202066,6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209831,7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249963,7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441747,6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73586,6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98071,2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100136,7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99871,7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197351,8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282699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44061496,8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39533826,6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46098662,4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36476562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40327565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32927786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36082661,4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34428943,7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35103221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36471225,3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36471225,3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189930,6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214314,6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188235,4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224482,6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192932,6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218834,2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224699,7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258277,9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263759,1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269529,6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269529,6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Росстат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1920,3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3795,4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4082,6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3389,6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765455,2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878111,2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791489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590691,1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809192,3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670510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843546,7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869490,8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901594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937263,3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937263,3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2327306,1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1577094,1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2408610,3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1644493,1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2713189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1564880,1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2828244,3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2314559,3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2421625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2541778,8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2541778,8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10994,2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13438,9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21041852,4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18395382,8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21544124,4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18597149,7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22249574,4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17626439,5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23080634,7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23548752,5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24127024,7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24842508,6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24842508,6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18474621,5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18106700,3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19009285,3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17718975,9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19285594,5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17152418,8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20074214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20630310,2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21324440,1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22093926,7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22093926,7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1281285,5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3589639,2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1285686,7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2666953,6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1673630,2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1651919,4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1706193,5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1724933,4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1748044,8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1773861,3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1773861,3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79714,1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81397,4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49624,1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81897,6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82997,9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128493,1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1324,2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5290,2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6187,6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14572,5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16999,6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17160,4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2596313,6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2451408,8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2658065,6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2384069,4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2691479,7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2404109,4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2827485,3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2910671,5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3012818,2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3120194,1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3120194,1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1093,8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363196,1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363241,3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363291,7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363291,7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139896,6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136255,8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137098,7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138453,4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161903,7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19232,7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19212,2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21494,5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51986,3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21771,6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47899,1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8132865,2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7681958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8218858,5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8008733,8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8542201,8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8377168,4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8935680,6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9241571,4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9583410,5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9935432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9935432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138772,7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114896,8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139687,8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109440,3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143507,1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158641,2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147970,2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150166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153083,1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156560,9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156560,9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47983,4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20639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48252,3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20448,6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49617,8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47171,9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50623,4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102665,5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103342,7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104167,7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104167,7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12879,4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12296,4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12855,4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12890,4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20410,9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20321,4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35501,4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25336,3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37314,3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38305,8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38305,8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2770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2179,1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2440,1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Минспорт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77161,5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143242,9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Минпросвещения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7930566,4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8767638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8161305,5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9072584,3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12526492,1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12619982,2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12706393,6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12706393,6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6427601,8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6506335,7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6813196,7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8388758,7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976673463,5</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896662263,1</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980951136,7</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896469954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964567301,7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909817076,1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940822742,1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1097142516</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1151431143,2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1274468149,3</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1274468149,3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976673463,5</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928511299,7</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972647537,7</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922177515,3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956333998,3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918942201,9</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888180973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1088020312,1</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1141970228,9</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1264616277,4</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1264616277,4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641198902,8</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628967689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691852738,5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659241143,2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696325173,1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694582972,7</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738175141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786668358,5</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816890063,9</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847704026,5</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847704026,5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18849112,5</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23356174,5</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19859980,7</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24708995,1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7366622,8</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13301330,3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15023309,4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108056510,6</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115077035,3</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122718137,9</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122718137,9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1 "Обеспечение мер социальной поддержки отдельных категорий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1148347254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1090882981,1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1173925959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1123726529,1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1193805798,1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1182159468,6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1261580861,3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1346442874,4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1371150894,2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1424514588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1424514588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861719825,8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814819324,3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850573780,6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792138575,8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834505745,2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792470954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817738703,8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1004129169,3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1012944038,1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1046830974,9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1046830974,9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115257463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116390207,2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113749326,7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113834204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115914510,7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118337063,9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152409051,8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173867264,9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156973639,6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157688544,9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157688544,9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4871,4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5278,8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5326,2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8428,1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6944,8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21717,8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16011,3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22525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4896,8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23577,3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24284,6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25185,1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26186,4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26186,4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660489798,9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616555178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647060322,5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600000907,8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632935466,7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601355948,3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582071883,6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747508128,8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771130990,7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801371153,7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801371153,7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Минэкономразвития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43983674,2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39464439,6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46019010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36406692,6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40243072,5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32860637,4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35994370,7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34338056,9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35008991,3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36373278,5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36373278,5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89592,3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120530,2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85043,5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142967,4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93891,1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140803,4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130910,6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129497,5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131658,5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134514,8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134514,8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268029,5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435445,1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302220,5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190227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307286,2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312003,6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321816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332292,4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344108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357459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357459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965520,8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654225,7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994437,5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819520,1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1168031,9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781059,4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1220809,3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1256704,5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1301293,6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1352698,9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1352698,9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10994,2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13438,9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18521044,6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16889272,8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19684348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17094632,1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20176057,4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16131457,8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20886891,3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21319403,7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21858360,6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22482281,6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22482281,6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11562244,7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11805513,8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11973791,3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11718723,1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12209629,9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11229340,8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12732575,4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13051737,3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13460612,1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13915908,2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13915908,2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1259720,7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3569807,2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1262968,7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2640995,7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1650054,1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1614089,3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1681206,1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1687397,1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1708021,1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1731122,7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1731122,7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79714,1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81397,4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995614,9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1038935,9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1032072,3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1059074,4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1069125,3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1135179,8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1150379,7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1147869,8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1188944,4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1229897,5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1229897,5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1093,8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2231,1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2276,3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2326,7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8119828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7668920,9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8205571,3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7994549,4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8527470,3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8363009,4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8920280,5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133709,5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109089,5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134925,8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104408,8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137969,4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153737,7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142400,5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144614,5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147339,5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150555,2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150555,2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38414,8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36250,2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13543,7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29348,2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39886,2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40418,1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41017,3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41744,2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41744,2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2770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2179,1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2440,1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642004740,3</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580189010,3</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635345036,8</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588565898,8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634006990,6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613019838,6</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619910812,6</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648719631,4</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665666911,6</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688725543</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688725543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642004740,3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593842576,5</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626929173,8</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575291904,7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625568843,9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588054618</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567048574,2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639451618,2</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656053955,4</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678653015,8</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678653015,8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304832919,1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312429775,9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334796296,1</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343022954,3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358228529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378024624,3</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406003228,5</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441102202,5</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463670935,2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490329223,8</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490329223,8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18205490,9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22712552,9</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19859980,7</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24708995,1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7366622,8</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13301330,3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15023309,4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108056510,6</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115077035,3</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122718137,9</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122718137,9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46977337,2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43829046,2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48092643,8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41967171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45242097,6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39166922,7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41696356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41630055,8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42731251,3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44044467,6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44044467,6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46977337,2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44633558,9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48092643,8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42094398,5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45242097,6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38099800,4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41696356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41630055,8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42731251,3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44044467,6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44044467,6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17342384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17153757,8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17096112,9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16831716,5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17007500,6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15803466,5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17322977,2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17280019,4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17514754,5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17801783,9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17801783,9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27369453,6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25200676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28680678,6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23008298,9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25901847,1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20206200,8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22019324,8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21944636,2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22740064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23668454,6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23668454,6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5994,4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5287,1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6270,4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5188,5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7137,1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6045,6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6362,3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6621,9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6621,9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4163,7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4689,3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5324,6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5496,8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6880,8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7114,3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3121,5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11874,9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3455,9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5587,8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2996,1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5822,9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5901,7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6124,5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6372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6372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1793279,4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1791597,4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1831240,2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1793866,9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1840336,1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1657074,9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1839145,2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1877103,8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1929170,4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2005966,8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2005966,8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347543,6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342745,8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357791,2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343837,4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370410,9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316960,5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387709,9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399305,9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414112,5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430576,8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430576,8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46407,7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80627,9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46606,5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47894,2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47514,3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47569,8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48804,1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48569,8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49690,3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50937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50937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53089,7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49089,5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55724,2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53206,1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53717,9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57750,9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59562,2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61770,8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64226,8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64226,8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2055,3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2122,1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2117,2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2134,8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2184,5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2265,4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2355,6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2355,6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17324610,4</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16335184,2</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17079693,5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16689913,2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16993734,9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16856928,2</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17308363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17266265</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17500271,2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17786417,1</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17786417,1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17324610,4</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17135984,2</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17079693,5</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16815297,1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16993734,9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15797093,3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17308363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17266265</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17500271,2</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17786417,1</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17786417,1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17773,6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14060,9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16419,4</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14575,8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13765,7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13660,6</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14614,2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13754,4</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14483,3</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15366,8</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15366,8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17773,6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17773,6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16419,4</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16419,4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13765,7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6373,2</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14614,2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13754,4</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14483,3</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15366,8</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15366,8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1303363,5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1312067,9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1302050,6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1293183,9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1220606,8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1294538,4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1276961,5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1381611,2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1428600,7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1479011,9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1479011,9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1303363,5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1300121,2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1302050,6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1292776,9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1220606,8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1084447,3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1276961,5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1381611,2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1428600,7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1479011,9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1479011,9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1280321,1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1280321,1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1277467,4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1274232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1201779,6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1067305,8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1256332,9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1361692,7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1409023,7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20689,5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17705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16459,6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15256,7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18161,2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17660,3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17296,6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17351,8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17351,8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1502,9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2181,9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1752,8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1821,9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520,1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520,5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283,5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1280321,1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1292267,8</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1277467,4</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1274639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1201779,6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1277396,9</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1256332,9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1361692,7</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1409023,7</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1280321,1</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1280321,1</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1277467,4</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1274232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1201779,6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1067305,8</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1256332,9</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1361692,7</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1409023,7</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1459353,5</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1.3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693317,7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678425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654107,3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628882,7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589038,1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575335,7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552870,4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693317,7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694901,6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654107,3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653762,5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589038,1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514023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552870,4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693317,7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694901,6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654107,3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653762,5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589038,1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514023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552870,4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693317,7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678425</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654107,3</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628882,7</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589038,1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575335,7</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552870,4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521449,4</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490310,8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693317,7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694901,6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654107,3</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653762,5</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589038,1</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514023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552870,4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521449,4</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490310,8</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462307,3</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1.4 "Оказание мер социальной поддержки ветеранам Великой Отечественной войны и боевых действий"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78467995,3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75025010,3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77326934,6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76216319,6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77206981,4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76085101,8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88570847,2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79269660,7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81938679,4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85387300,2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85387300,2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78467995,3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75670628,7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77322209,7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75583870,4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77200862,1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75794562,5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88570600,4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79269015,2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81938679,4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85387300,2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85387300,2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78135443,7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73230383,5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77040822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74095467,7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76986509,9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75480643,5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88371493,7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79097237,8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81790135,6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9870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5650,4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10866,3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13289,7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246123,6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339237,3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206103,7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320516,8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152568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245727,3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132521,2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111111,3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90931,8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58776,9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43642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50910,9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42950,2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41268,9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32871,4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45808,8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45093,1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44517,9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44517,9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44517,9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19820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1954683,4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16686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1021987,6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13208,2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17223,6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12062,6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78843,8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80520,8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3423,5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5593,1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3540,5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&lt;2&gt;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78135443,7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72584765,1</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77045546,9</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74727916,9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76992629,2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75771182,8</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88371740,5</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79097883,3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81790135,6</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78135443,7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73230383,5</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77040822</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74095467,7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76986509,9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75480643,5</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88371493,7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79097237,8</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81790135,6</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85240416,2</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1.5 "Оказание мер государственной поддержки инвалидам"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360671275,5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310855073,3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359580764,7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317318852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364067738,6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320426903,9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328430641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330961295,1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339057290,2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348538901,9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348538901,9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360671275,5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318155726,9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359580764,7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314129432,1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364067738,6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317547719,3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328430641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330961295,1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339057290,2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348538901,9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348538901,9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360207006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317149226,5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359059998,1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313485189,7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363471573,1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316968534,8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327912713,3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330445970,7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338544317,7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192921,2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374257,9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236209,5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370110,1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309511,6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323406,8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227992,2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222910,1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219233,5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219339,2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219339,2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235418,4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238138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247476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239575,1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249576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222054,9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253320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257124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257124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257124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257124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16070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375534,2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16640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15960,2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16584,2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15231,9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16128,6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16126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16128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16128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16128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16782,8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18299,5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16828,7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18348,4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16721,7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18352,7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17030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18352,7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18352,7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18352,7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360207006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309848572,9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359059998,1</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316674609,6</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363471573,1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319847719,4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327912713,3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330445970,7</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338544317,7</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360207006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317149226,5</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359059998,1</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313485189,7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363471573,1</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316968534,8</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327912713,3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330445970,7</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338544317,7</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348025823,7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11217259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11367120,2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11591825,1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12474682,1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12705683,3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11214820,2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11401150,1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11500968,3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12474682,1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12705683,3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12705686,7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4507062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4858560,1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5197553,2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5539349,2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6707758,2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6542590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6303415,1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6935332,9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7037775,6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7037775,6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7037775,6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7037775,6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366,9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&lt;3&gt;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4509500,8</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4824530,2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5288410</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5539349,2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4507062</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4858560,1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5197553,2</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5539349,2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5667540,8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1.7 "Предоставление социальных доплат к пенсии"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116001085,2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104251273,9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101592663,6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98935319,6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93034127,2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105176003,4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92989436,7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122192365,3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102720547,5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103342501,4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103342501,4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116001085,2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116988191,3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101592663,6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96762122,6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93034127,2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96496529,8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77489436,7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122192365,3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102720547,5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103342501,4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103342501,4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109584022,4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109584022,4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94506929,1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89710997,8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85960016,7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85681349,2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47856118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87426123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84847835,3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6417062,8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7404168,9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7085734,5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7051124,8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7074110,5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10815180,6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29633318,7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34766242,3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17872712,2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18587620,7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18587620,7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109584022,4</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96847105</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94506929,1</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91884194,8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85960016,7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94360822,8</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63356118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87426123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84847835,3</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109584022,4</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109584022,4</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94506929,1</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89710997,8</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85960016,7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85681349,2</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47856118</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87426123</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84847835,3</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84754880,7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1.8 "Оказание мер социальной поддержки по оплате жилищно-коммунальных услуг отдельным категориям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102278280,1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106663592,2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100240489,2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101218468,2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102278280,1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106663592,2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100240489,2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101218468,2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102278280,1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106663592,2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100240489,2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101218468,2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108840400,2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105783148,6</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1.11 "Оказание мер социальной поддержки лицам, награжденным нагрудным знаком "Почетный донор России"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8119828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7668920,9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8205571,3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7994549,4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8527470,3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8363009,4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8920280,5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8119828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7668920,9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8205571,3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7994549,4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8527470,3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8363009,4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8920280,5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8119828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7668920,9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8205571,3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7994549,4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8527470,3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8363009,4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8920280,5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9919380,9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1.12 "Оказание мер социальной поддержки гражданам при возникновении поствакцинальных осложнений"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4871,4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5278,8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5326,2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8428,1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4871,4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5278,8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5326,2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8428,1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4871,4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5278,8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5326,2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8428,1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9116,8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1.13 "Осуществление компенсационных выплат реабилитированным лицам"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271168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271168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271168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279567,7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279148,9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1.14 "Оказание поддержки в связи с погребением умерших"</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9249048,3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16521769,5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17630479,2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16698385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17380461,7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16233687,2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18205872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18702823,7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19273298,6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20119584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20119584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8716367,3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8095854,2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8667199,7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7997216,1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8443757,4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7335593,1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8694254,5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8917015,8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9122678,5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9488017,1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9488017,1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331593,6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331593,6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328079,2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324282,7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321049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273843,3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335291,8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347489,7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360519,2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374853,1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374853,1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18055,2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18958,9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21199,8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21131,2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23919,9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22871,8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23367,3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24147,8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25887,2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25887,2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5352,5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9535,6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5498,6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11485,3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5772,9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9455,5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9667,4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9996,8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9996,8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16553,6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9398,1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17190,9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9790,9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17993,9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18533,8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19221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19985,2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19985,2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6370243,2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5775895,5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6236527,8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5706696,8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5939846,6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5119683,8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6063591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6234081,6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6340639,5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6594965,8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6594965,8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1761045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1757434,9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1837403,4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1694925,6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1911185,3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1648673,9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2000836,3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2051548,9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2127621,3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2212211,7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2212211,7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64495,2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54193,9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65883,9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55159,3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58322,4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54597,2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57533,4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45686,1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47398,8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49283,6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49283,6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94747,1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93628,6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100614,4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109992,7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104446,5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123178,5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119675,4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112945,4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117133,6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121790,6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121790,6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55764,6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47871,9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56134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64833,5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59852,8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69032,4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63514,2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65715,9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68152,6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70862,3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70862,3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746,4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1581,9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5119,1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1352,7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7053,4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7059,6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7040,7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&lt;4&gt;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331593,6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8288816,3</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8739217,3</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8543376,2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8753076,4</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8692248,1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9321027,9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9614857,4</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9973475,4</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10447380,3</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10447380,3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331593,6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331593,6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328079,2</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324282,7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321049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273843,3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335291,8</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347489,7</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360519,2</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374853,1</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374853,1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532681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468692,6</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552141,4</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482075,4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504676,9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479689,3</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525881,4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518440,2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537663,9</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559039,7</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559039,7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6249156,8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6088969,8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7937984,5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6499357,8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8888194,3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6729364,1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8287748,7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8644637,1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8904405,6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8921985,5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8921985,5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6249156,8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6088969,8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7937984,5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6499357,8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8888194,3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6729364,1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8287748,7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8644637,1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8904405,6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8921985,5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8921985,5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46156,8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46319,6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77970,3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46319,6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85917,1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84196,4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87570,7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88251,1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88251,1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88251,1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240929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421396,6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277206,9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175210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281674,4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10119,1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70239,5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41218,4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72427,8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52789,5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55536,9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35731,9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57680,3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59049,1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59542,2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61914,2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61914,2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3767567,7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3468563,2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5365832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3648783,7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5704712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3822750,7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5261178,6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5658028,6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5910203,2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5919119,4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5919119,4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1226602,4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1211384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1323623,5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1317522,8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1528678,3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1514146,7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1593997,2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1597449,4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1597449,4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1597449,4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1597449,4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677782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679693,4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650451,1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1029695,7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1056887,5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993604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1055991,6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1023934,2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1025656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1031553,8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1031553,8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140867,1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145532,2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128127,4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173838,6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139455,3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189538,1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150450,7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135946,8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140451,4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140451,4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140451,4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55400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50797,9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55400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74837,4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58170,7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58072,7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58093,3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58093,3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23612,3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18596,2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2134,2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19018,1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2719,1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16038,2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12187,6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12479,6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12852,9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12852,9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32255422,5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28906957,8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32936152,4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28200902,9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30112675,3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26917635,1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31731239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30371869,5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30826030,1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32005474,3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32005474,3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32255422,5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28906957,8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32936152,4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28200902,9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30112675,3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26917635,1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31731239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30371869,5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30826030,1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32005474,3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32005474,3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20991,3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6900,6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21607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15874,7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22410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4861,6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23456,9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24160,6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26052,6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26052,6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16614220,6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14263763,6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17338331,4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13398393,7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14061657,7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12654404,9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13695478,2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12114271,8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11989778,4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12425675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12425675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18245,6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25683,4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10900,4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17201,9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23181,9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14043,5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9398,1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9750,7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16344,5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15497,4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14852,2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285074,6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298246,3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303863,9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315259,8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328047,9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328047,9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859464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592432,3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885369,9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748176,2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1081155,3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731239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1130744,8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1164652,5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1207838,5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1255860,1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1255860,1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5816092,8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4793849,6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5459152,3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4898023,7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5756111,9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4627930,8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6984563,7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6845462,6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7002563,2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7280529,2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7280529,2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7824306,3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8109994,5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8044606,9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7969191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7990486,5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7389230,6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8332573,3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8582719,1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8900918,8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9254747,4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9254747,4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377095,8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369725,5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409595,6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413286,8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397292,7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427270,9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426623,6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480162,6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497350,5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511922,6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511922,6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730620,7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725184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701585,9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747882,6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748080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799978,3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817356,6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847034,2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880855,1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880855,1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1062,6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1093,8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1223,1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1318,7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1318,7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8455,8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8787,7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7543,9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7572,3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7818,6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8430,9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8430,9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14143,2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16026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10329,4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14946,2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25242,8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20780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21102,7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21458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21458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8355,3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8355,3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50360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41660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8056,9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298,4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73610478,1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74194000,3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76821004,4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78803146,7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80939341,8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97419643,3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113790397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126396430,5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134911413,4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144949977,9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144949977,9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73610478,1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73616438,8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76821004,4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78815136,3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80939341,8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94672134,1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85414141,5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126396430,5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134911413,4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144949977,9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144949977,9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73297924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73297924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76499179,1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78473476,6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80508659,2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94339970,3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85052395,9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126041361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134563476,1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144602040,6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144602040,6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354,1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195936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205694,2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200976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219903,5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303060,6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212331,2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232194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224317,2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218038,5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218038,5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218038,5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95760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92944,5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99057,6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100983,3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96506,6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105652,8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12387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12361,6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13325,3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12602,4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13465,2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14231,2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15385,5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15315,1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15315,1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15315,1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15315,1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3659,9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3250,1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3659,9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3669,7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3913,6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3670,5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3670,5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4422,4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3972,1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4590,5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4224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70289480,8</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70618592,3</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73172752,1</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74518318,1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76521720,7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92296885,4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108438995,6</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119799383,4</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127934487,2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137528906</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137528906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70289480,8</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70289480,8</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73172752,1</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75156595,3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76521720,7</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89615877,5</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80062740,1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119799383,4</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127934487,2</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137528906</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137528906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3008443,2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3256893,2</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3326427</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3943168,9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3986938,5</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4790594,1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4989655,8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6241977,6</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6628988,9</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7073134,6</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7073134,6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3008443,2</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3008443,2</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3326427</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3316881,3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3986938,5</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4724092,8</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4989655,8</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6241977,6</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6628988,9</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7073134,6</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7073134,6</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4336505,5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3870378,7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3992266,9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3798343,3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3736032,9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3502152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3581590,4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3376107,1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3370516,7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3220977,3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3220977,3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4336505,5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4321759,8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3992266,9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3950374,9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3736032,9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2816780,4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3581590,4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3376107,1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3370516,7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3220977,3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3220977,3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4158944,6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4146662,8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3809325,1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3776079,9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3523421,9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2655947,6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3392651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3186006,5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3177054,7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631,7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650,2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118191,2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122472,7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126559,5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120139,6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153451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107295,6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127544,2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128728,2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130283,9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135470,9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135470,9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9326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9268,3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7583,4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9509,4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9621,9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9978,6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10375,3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10375,3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45142,9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42490,9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43280,4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43899,9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43840,2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48129,5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47851,8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49161,3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50879,4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50879,4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502,3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502,3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1765,7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1831,2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850,9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823,1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4158944,6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3695281,7</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3809325,1</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3624048,3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3523421,9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3341319,2</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3392651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3186006,5</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3177054,7</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4158944,6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4146662,8</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3809325,1</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3776079,9</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3523421,9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2655947,6</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3392651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3186006,5</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3177054,7</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3020058,2</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80040243,9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77720137,9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84481196,7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79976146,8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90547190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85865557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93098203,3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95069418,1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99551719,2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104316397,9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104316397,9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71242,1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74091,7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77055,4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71242,1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74091,7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77055,4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80040243,9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77720137,9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84481196,7</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79976146,8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90547190</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85865557</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93098203,3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95069418,1</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99551719,2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104316397,9</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104316397,9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71242,1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74091,7</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77055,4</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80137,6</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26280000</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1.23 "Создание единой государственной информационной системы социального обеспечения"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1.24 "Предоставление пособий по временной нетрудоспособности по обязательному социальному страхованию"</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221194503,3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226416871,8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246372977,3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253722162,6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263110196,1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281505971,4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301726845,3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333453747,2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351126138,2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372544798,3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372544798,3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221194503,3</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226416871,8</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246372977,3</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253722162,6</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263110196,1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281505971,4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301726845,3</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333453747,2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351126138,2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372544798,3</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372544798,3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4310000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95932371,9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102555473,8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4310000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95932371,9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102555473,8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&lt;5&gt;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15140000</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16470000</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3310000</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4310000</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95932371,9</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102555473,8</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109740320,1</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59237,7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76569,9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98448,1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63311,1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98448,1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63311,1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98448,1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43618,7</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59237,7</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55918,6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76569,9</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98448,1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126774,2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133493,1</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39274,1</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47134,3</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55918,6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63311,1</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98448,1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126774,2</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133493,1</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141638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1.27 "Осуществление компенсационных выплат некоторым категориям граждан Российской Федерации"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9843,2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10231,2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10550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10907,8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11307,7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11307,7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1056,9</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9843,2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4172</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10231,2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10550</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10907,8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11307,7</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11307,7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2 "Модернизация и развитие социального обслуживания населения"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430939,3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1057841,6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242257,6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388769,8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289472,8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215604,9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364724,6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430939,3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1057841,6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242257,6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388769,8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289472,8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215604,9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364724,6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430939,3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1057841,6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242257,6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388769,8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289472,8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215604,9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364724,6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87827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2.3 "Обеспечение деятельности учреждений социального обслуживания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276936,3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390514,6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224657,6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231962,5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193842,8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121868,1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269094,6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276936,3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390514,6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224657,6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231962,5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193842,8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121868,1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269094,6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276936,3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390514,6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224657,6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231962,5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193842,8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121868,1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269094,6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15440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15440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15440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17600</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2.5 "Совершенствование системы оплаты труда социальных работников"</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53403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36858,9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53403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36858,9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53403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36858,9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70227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391475,7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391475,7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391475,7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2.8 "Совершенствование системы социального обслуживания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226992,4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141367,3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79176,8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226992,4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141367,3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79176,8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226992,4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141367,3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79176,8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3 "Обеспечение государственной поддержки семей, имеющих детей"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773191514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724407668,3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802376036,5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728005841,6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841325046,3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774292110,9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937329421,5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1305123950,1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1360199583,8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1473620494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1473620494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462909508,9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450919929,9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471592306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476174541,4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529927726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517438574,8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632448623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987277309,6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1035094055,2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1144378494,3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1144378494,3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97462513,4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92705978,6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100675214,8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107296737,5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172985497,1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163420162,6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280927379,6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505842574,6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516008853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524620441,7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524620441,7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67111,2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65769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67055,4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68453,4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68439,5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163554,9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176388,8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484394,3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482819,6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659057,1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664090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684196,5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679892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686558,1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732378,8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719822,5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738016,4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738016,4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14479561,9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14471294,4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14530511,3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58298,2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81523,6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57132,2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103325,4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140808,8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792662,2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791157,3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776809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1126056,8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1144186,9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1532386,9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1512334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44691,7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79903,8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6660,7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5330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6918,6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7014,9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7299,1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7529,1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8125,3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335773098,7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330850670,9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316428110,7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443347376,6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480337631,7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21655,3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9415,8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10602,1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24597,4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22303,4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22151,2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21857,3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23284,6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50781,2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223721,9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202066,6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209831,7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249963,7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441747,6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73586,6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98071,2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100136,7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99871,7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197351,8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77822,6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79652,4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69869,4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84492,5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67148,6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88290,7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90886,8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94229,7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97946,8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97946,8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100338,3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93784,4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103191,9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81515,2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99041,5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78030,8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93789,1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128780,4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132100,6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135014,8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135014,8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1920,3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3795,4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4082,6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3389,6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497425,7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442666,1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489268,5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400464,1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501906,1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358506,4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521730,7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537198,4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557486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579804,3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579804,3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1361785,3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922868,4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1414172,8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824973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1545157,1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783820,7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1607435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1057854,8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1120331,4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1189079,9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1189079,9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2520807,8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1506110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1859776,4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1502517,6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2073517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1494981,7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2193743,4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2229348,8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2268664,1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2360227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2360227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6912376,8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6301186,5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7035494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6000252,8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7075964,6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5923078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7341638,6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7578572,9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7863828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8178018,5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8178018,5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21564,8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19832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22718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25957,9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23576,1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37536,3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40023,7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42738,6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49624,1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81897,6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82997,9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128493,1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1324,2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5290,2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6187,6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14572,5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16999,6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17160,4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1600698,7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1412472,9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1625993,3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1324995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1622354,4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1268929,6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1677105,6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1762801,7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1823873,8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1890296,6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1890296,6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139896,6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136255,8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137098,7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138453,4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161903,7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19232,7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19212,2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21494,5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51986,3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21771,6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47899,1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2870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2869,9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2812,6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4157,3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4427,9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4548,8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4668,1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5063,2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4762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5031,5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5537,7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4903,5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5551,5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5743,6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6005,7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6005,7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9568,6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7139,4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12002,1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6904,9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10487,9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17823,7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62247,4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62325,4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62423,5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62423,5</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12230,4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20350,9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20221,4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35401,4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25236,3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37214,3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38205,8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38205,8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спорта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77161,5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143242,9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7930566,4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8767638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8161305,5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9072584,3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12501492,1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12594982,2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12681393,6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12681393,6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науки и высшего образования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6427601,8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6506335,7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6813196,7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8388758,7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139968,3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4857,4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3584,8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3676,7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311773372</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341387404,4</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302133482,1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325427631,2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291506907,1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316207641,4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443201567,3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480185589,8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579803495,4</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579803495,4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316428110,7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443347376,6</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480337631,7</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310925626,7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292565037,3</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330895994,5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291197486,5</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311602163,6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290979103,5</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305101267,8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317992449,8</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325257570,5</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329462655</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329462655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3.1 "Оказание мер государственной поддержки в связи с беременностью и родами, а также гражданам, имеющим детей"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403141846,3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377348249,7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426074849,9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391067434,3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409913579,8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372095759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397386510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620009536,1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628653525,1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638944072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638944072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92859841,2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85496107,3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95178855,4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99869948,5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98311416,2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81116846,6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92285242,2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302017086,3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303395954,6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309481417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309481417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6660,7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5330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6918,6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7014,9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7299,1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7529,1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7813,1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8125,3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80755260,8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76012974,1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83609531,3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91010085,1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86444289,3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72401989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79888824,5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289429578,1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290369137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295931502,5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295931502,5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50406,1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50519,2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54247,2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43583,3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55339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41489,7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52887,4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90014,5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91888,9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93202,7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93202,7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484908,3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433494,5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476971,3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392122,7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489276,8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352050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508561,6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524593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544353,5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566108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566108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1339174,2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915352,6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1390854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819318,2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1536812,1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779950,3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1597725,9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1047829,6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1110009,6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1178347,7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1178347,7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2356556,2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1317581,1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1688843,4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1315991,7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1828249,8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1320854,3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1993261,8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2026349,5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2059653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2143237,2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2143237,2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6309624,4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5402302,8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6382563,3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5025436,7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6397052,3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5015343,4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6631759,4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6847490,7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7105630,9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7389676,6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7389676,6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1550587,4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1354911,3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1564977,3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1255520,3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1548603,1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1197480,1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1600459,6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1678431,4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1742036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1805544,7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1805544,7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360965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2070,5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1355,2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2086,4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1958,4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2826,3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2909,9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3019,1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3192,2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3192,2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4592,6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2286,5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1862,6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2032,8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1292,5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1395,5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310282005,1</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291852142,4</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330895994,5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291197485,8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311602163,6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290978912,4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305101267,8</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317992449,8</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325257570,5</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329462655,0</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329462655,0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755318,8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822962,4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129230,4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66324,3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113276,6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29259,5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106009,3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107388,4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111426,8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115920,9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115920,9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755318,8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753689,1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129230,4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66323,6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113276,6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29068,4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106009,3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107388,4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111426,8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115920,9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115920,9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4035,1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5100,8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5075,7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3054,6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1372,3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231,5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6517,4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5604,9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6147,2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3956,6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2695,8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6569,1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5763,4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6016,8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6296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6296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22611,1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7515,8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23318,8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4059,7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7861,4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7720,2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8034,1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8381,5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8381,5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7624,8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14449,6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9227,1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1878,2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1947,1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1947,1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70908,8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77396,4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82935,7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45961,7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85582,6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21731,9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89182,1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91857,3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95263,4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99051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99051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712894,9</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191,1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643621,6</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840356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1134209,2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877012,4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1257539,5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967399,9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1210657,3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974599,8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1018879,3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1051242,5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1094053,3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1094053,3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840356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1134209,2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877012,4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1257539,5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967399,9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1210657,3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974599,8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1018879,3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1051242,5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1094053,3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1094053,3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77822,6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69387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79652,4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69805,5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84492,5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67148,6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88290,7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90886,8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94229,7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97946,8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97946,8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5448,2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4796,2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5608,1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5783,1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6492,2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6040,9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6203,8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6434,9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156626,8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174079,3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159180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177298,8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209340,1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160185,6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180805,8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184988,5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190624,8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198207,9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198207,9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526503,6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810189,4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554595,1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917497,5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578845,8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873399,4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606213,2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624169,9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647314,4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673050,6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673050,6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21564,8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19832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22718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25957,9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23576,1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37830,1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24987,4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37536,3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40023,7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42738,6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42738,6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49873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52858,8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52880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58758,4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62044,4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62617,7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64946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71663,5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69138,8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71887,8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71887,8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804,6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1037,8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726,5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1058,6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1102,5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1102,5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2234,7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1609,9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2165,2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2280,1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2257,2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2273,6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2371,9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2396,9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2428,4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2428,4</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3.4 "Оказание социальной поддержки многодетным семьям"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20754930,2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15799067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16188994,1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15407718,5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20754930,2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15799067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16188994,1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15407718,5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4922427,8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04</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15832502,4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15799067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16188994,1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15407718,5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6696,4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6686,8</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3.5 "Предоставление материнского (семейного) капитала"</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311773372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341387404,4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302133482,1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20154,7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&lt;6&gt;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311773372</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341387404,4</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302133482,1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20154,7</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14000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330207049,3</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341499668,4</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3.6 "Оказание поддержки бюджетам субъектов Российской Федерации на проведение мероприятий по отдыху и оздоровлению детей"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181325,5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181325,5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181325,5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06</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16637013,4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16476692,5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16863545,3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17218342,9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18236534,3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18301295,8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21498474,3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24406983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24591581,3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25008446,4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25008446,4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16637013,4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16476692,5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16863545,3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17218342,9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18236534,3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18301295,8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21498474,3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24406983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24591581,3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25008446,4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25008446,4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1079,7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1024,7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67111,2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67108,9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65769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67055,4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68453,4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68439,5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163554,9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176388,8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056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484394,3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482819,6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659057,1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664090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684196,5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679892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686558,1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732378,8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719822,5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738016,4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738016,4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14479561,9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14289968,9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14530511,3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58298,2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81523,6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57132,2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103325,4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104564,2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140808,8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151958,2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792662,2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791157,3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776809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1126056,8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1144186,9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1532386,9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1512334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1695660,9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19318,1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18931,7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44691,7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45078,1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79903,8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89589,4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21655,3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9415,8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10602,1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24597,4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26774,9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22303,4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22151,2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21857,3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23284,6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24000,2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50781,2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55093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223721,9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202066,6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209831,7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249963,7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254246,1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441747,6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475331,4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75088,4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73586,6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98071,2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100136,7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99871,7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197351,8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214199,3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1151,4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1174,9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1198,4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3416,6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4857,4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3584,8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3676,7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3676,7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19750,2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22147,5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21689,4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23933,9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24583,3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22909,7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32368,4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33400,5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33497,7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34433,2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34433,2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41391,6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32716,2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39072,8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29269,2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36547,1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29690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34595,8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32330,6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33542,5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34876,1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34876,1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2192,8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3016,8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1920,3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3795,4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4082,6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3389,6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4659,5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3566,7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6150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4384,8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3760,6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7400,3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7400,3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1595,1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1769,6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1542,3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2305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2350,7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23796,1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11760,8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17849,5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16194,8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16508,1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16834,8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16834,8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5340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11297,9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15399,9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11356,9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14483,9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12603,3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14483,9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15055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15619,3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16240,3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16240,3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49499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49624,1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48709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81897,6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83136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82997,9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128493,1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140211,5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1349,9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1324,2</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1845,7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1872,7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5290,2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5590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6187,6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14566,6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14572,5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17305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16999,6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17160,4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20890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25524,7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4702,8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8136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10716,3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11706,9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8831,8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12706,8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12699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12864,1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12864,1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139896,6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136255,8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137098,7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138453,4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142694,5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161903,7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174439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19232,7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19212,2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18848</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21494,5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21879,2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51986,3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55657,9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21771,6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22215,9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22660,2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47899,1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52300,4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2870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2869,9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2812,6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3709,8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4157,3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3584,8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4427,9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4548,8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4668,1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4799,4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2741,3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3243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7974,3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3032,1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6220,2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6827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58480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58480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58480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58480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697,3</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711,5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725,7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1928,7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2106,1</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7930566,4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8767638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8161305,5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9072584,3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12501492,1</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12594982,2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12681393,6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12681393,6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науки и высшего образования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6427601,8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6506335,7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6813196,7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8388758,7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7855423</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1767,7</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3647,5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1650,1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2437,5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1708,6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1701,2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1645,2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1711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12230,4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12789,4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20350,9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20221,4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35401,4</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25236,3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37214,3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38205,8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38205,8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спорта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78732,2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77161,5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78736,2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80310,9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143242,9</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153239,2</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3.8 "Оказание поддержки детям, оказавшимся в трудной жизненной ситуации"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871790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871790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871790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08</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3.10 "Подготовка методических рекомендаций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Федеральный проект "Финансовая поддержка семей при рождении детей"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411218559,3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381776484,6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516488131,7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658705476,5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705771121,3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808437314,6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808437314,6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411437402,6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415922206,7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516722601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658865285,8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705937163,2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808671969,9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808671969,9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Росмолодежь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091</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13000</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316428110,7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443347376,6</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480337631,7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85654928,1</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90136763,9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200144490,3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215517909,2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225599531,5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228647819,2</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228647819,2</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139968,3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&lt;7&gt;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325413631,2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291486752,4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316193641,4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443187567,3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480171589,8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579789495,4</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579789495,4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Р1</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325632474,5</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316428110,7</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443347376,6</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480337631,7</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580024150,7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4 "Повышение эффективности государственной поддержки социально ориентированных некоммерческих организаций"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896196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896160,5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1131308,7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1821243,3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1463930,8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1533907,3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1563328,8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1391644,3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1186555,7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1186952,7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1186952,7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896196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896160,5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1131308,7</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1821243,3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1463930,8</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1533907,3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1563328,8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1391644,3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1186555,7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1186952,7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1186952,7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1117209,5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1807209,5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1449738,3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1519738,3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1548738,3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1352238,3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Федеральная служба государственной статистики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4.1 "Оказание государственной поддержки общественным и иным некоммерческим организациям"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1117209,5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1807209,5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1449738,3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1519738,3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1548738,3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1377238,3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1117209,5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1807209,5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1449738,3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1519738,3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1548738,3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1377238,3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1172444,5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882209,5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1117209,5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1807209,5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1449738,3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1519738,3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1548738,3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1352238,3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1147444,5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25000</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4.2 "Организация статистических обследований и переписей"</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Федеральная служба государственной статистики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3819,3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3783,8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3624,6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3559,2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3594,8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3618,3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3256,5</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4.3 "Обеспечение деятельности Комитета ветеранов подразделений особого риска Российской Федерации"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388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10167,2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10474,6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10574,2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10972,2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11251,7</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6 "Старшее поколение"</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4699880,8</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5770573,1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9847291,9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10035381,6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12907585,3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11083204,7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15476690,3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18208556,4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18208556,4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5385942,2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9847291,9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10000160,6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12907585,3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11083204,7</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15476690,3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18208556,4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18208556,4</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4564612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4453265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7904241,7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5723068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9760709,4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12120390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12120390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Федеральная служба по надзору в сфере образования и науки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5385942,2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5132679,9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5255109,4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142730,7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4699880,8</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4218695,5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5770573,1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5132679,9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5290330,4</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4461673,9</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4218695,5</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5385942,2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5132679,9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5255109,4</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960896,4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1615557,5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905122,3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960896,4</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1615557,5</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905122,3</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1000000</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2000000</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915716,3</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6.2 "Оказание мер социальной поддержки пенсионерам в районах Крайнего Севера и приравненных к ним местностях"</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3738984,4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4155015,6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4216963,6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4385208,1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3385942,2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4216963,6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4339393,1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2218695,5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3385942,2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4216963,6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4339393,1</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3738984,4</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2218695,5</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4155015,6</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4216963,6</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4385208,1</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3461673,9</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2218695,5</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3385942,2</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4216963,6</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4339393,1</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4704288,1</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5221317,3</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5578641,8</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5939110,9</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Федеральный проект "Старшее поколение"</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4714612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4745051,2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8203297,2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5861887,4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9898048,5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12269445,5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12269445,5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4714612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4745051,2</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8203297,2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5861887,4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9898048,5</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12269445,5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12269445,5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Федеральная служба по надзору в сфере образования и науки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077</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149055,5</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4564612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4453265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7904241,7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5723068</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9760709,4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12120390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12120390</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Р3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142730,7</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150000</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Подпрограмма 7 "Обеспечение условий реализации государственной программы Российской Федерации "Социальная поддержка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25462774,5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23985646,3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26181864,5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25033848,2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26515776,4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25591913,8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27092149,2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27593786,4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27981718,3</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27932370,6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27932370,6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22417,5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12770,5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13145,8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21295,9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12668,9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21504,5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20080,2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20160,1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20222,9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20222,9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22417,5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12770,5</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21416,6</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13145,8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21295,9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12668,9</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21504,5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20080,2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20160,1</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20222,9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20222,9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25440357</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23972875,8</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26160447,9</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25020702,4</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26494480,5</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25579244,9</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27070644,7</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27573706,2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27961558,2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27912147,7</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27912147,7</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7.1 "Научно-методическое и материальное обеспечение государственной политики в сфере социальной поддержки населения"</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14671,9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6099,3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5057,4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14671,9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6099,3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5057,4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01</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14671,9</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6099,3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13919,5</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6321,2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5057,4</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13891,5</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12095,1</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7.2 "Обеспечение выполнения полномочий Фонда социального страхования Российской Федерации"</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25432763,2</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23966289,4</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26152437,9</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25013915,2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26487145,5</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25571913,6</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27062742</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27565192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27952842</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27903347,9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27903347,9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25432763,2</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23966289,4</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26152437,9</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25013915,2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26487145,5</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25571913,6</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27062742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27565192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27952842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27903347,9</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27903347,9</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r w:rsidR="005A6A24" w:rsidRPr="005E3744" w:rsidTr="00A14065">
        <w:tblPrEx>
          <w:tblBorders>
            <w:insideH w:val="none" w:sz="0" w:space="0" w:color="auto"/>
            <w:insideV w:val="none" w:sz="0" w:space="0" w:color="auto"/>
          </w:tblBorders>
        </w:tblPrEx>
        <w:tc>
          <w:tcPr>
            <w:tcW w:w="368"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Основное мероприятие 7.3 "Развитие международного сотрудничества в сфере социальной поддержки граждан"</w:t>
            </w:r>
          </w:p>
        </w:tc>
        <w:tc>
          <w:tcPr>
            <w:tcW w:w="48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r w:rsidRPr="005E3744">
              <w:rPr>
                <w:rFonts w:ascii="Times New Roman" w:hAnsi="Times New Roman" w:cs="Times New Roman"/>
                <w:sz w:val="18"/>
                <w:szCs w:val="18"/>
              </w:rPr>
              <w:t>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15339,4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13257,6</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15507,1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13611,8</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14739,4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14942,8</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15515,7</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16490,4</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16773,9</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16927,6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16927,6</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283"/>
              <w:rPr>
                <w:rFonts w:ascii="Times New Roman" w:hAnsi="Times New Roman" w:cs="Times New Roman"/>
                <w:sz w:val="18"/>
                <w:szCs w:val="18"/>
              </w:rPr>
            </w:pPr>
            <w:r w:rsidRPr="005E374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7745,6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6671,2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7497,1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6824,6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7611,5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7976,2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8057,7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8127,8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8127,8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18"/>
                <w:szCs w:val="18"/>
              </w:rPr>
            </w:pPr>
          </w:p>
        </w:tc>
      </w:tr>
      <w:tr w:rsidR="005A6A24" w:rsidRPr="005E374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149</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7745,6</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6671,2</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7497,1</w:t>
            </w:r>
          </w:p>
        </w:tc>
        <w:tc>
          <w:tcPr>
            <w:tcW w:w="28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6824,6</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7404,4</w:t>
            </w:r>
          </w:p>
        </w:tc>
        <w:tc>
          <w:tcPr>
            <w:tcW w:w="27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7611,5</w:t>
            </w:r>
          </w:p>
        </w:tc>
        <w:tc>
          <w:tcPr>
            <w:tcW w:w="27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7613</w:t>
            </w:r>
          </w:p>
        </w:tc>
        <w:tc>
          <w:tcPr>
            <w:tcW w:w="2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7976,2</w:t>
            </w:r>
          </w:p>
        </w:tc>
        <w:tc>
          <w:tcPr>
            <w:tcW w:w="39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8057,7</w:t>
            </w:r>
          </w:p>
        </w:tc>
        <w:tc>
          <w:tcPr>
            <w:tcW w:w="33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8127,8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8127,8</w:t>
            </w:r>
          </w:p>
        </w:tc>
      </w:tr>
      <w:tr w:rsidR="005A6A24" w:rsidRPr="005E374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vMerge w:val="restart"/>
            <w:tcBorders>
              <w:top w:val="nil"/>
              <w:left w:val="nil"/>
              <w:bottom w:val="single" w:sz="4" w:space="0" w:color="auto"/>
              <w:right w:val="nil"/>
            </w:tcBorders>
          </w:tcPr>
          <w:p w:rsidR="007A323D" w:rsidRPr="005E3744" w:rsidRDefault="007A323D">
            <w:pPr>
              <w:pStyle w:val="ConsPlusNormal"/>
              <w:ind w:left="567"/>
              <w:rPr>
                <w:rFonts w:ascii="Times New Roman" w:hAnsi="Times New Roman" w:cs="Times New Roman"/>
                <w:sz w:val="18"/>
                <w:szCs w:val="18"/>
              </w:rPr>
            </w:pPr>
            <w:r w:rsidRPr="005E374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393</w:t>
            </w:r>
          </w:p>
        </w:tc>
        <w:tc>
          <w:tcPr>
            <w:tcW w:w="2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7593,8</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6586,4</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8010</w:t>
            </w:r>
          </w:p>
        </w:tc>
        <w:tc>
          <w:tcPr>
            <w:tcW w:w="28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6787,2</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7335</w:t>
            </w:r>
          </w:p>
        </w:tc>
        <w:tc>
          <w:tcPr>
            <w:tcW w:w="27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7331,3</w:t>
            </w:r>
          </w:p>
        </w:tc>
        <w:tc>
          <w:tcPr>
            <w:tcW w:w="27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7902,7</w:t>
            </w:r>
          </w:p>
        </w:tc>
        <w:tc>
          <w:tcPr>
            <w:tcW w:w="2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8514,2</w:t>
            </w:r>
          </w:p>
        </w:tc>
        <w:tc>
          <w:tcPr>
            <w:tcW w:w="393"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8716,2</w:t>
            </w:r>
          </w:p>
        </w:tc>
        <w:tc>
          <w:tcPr>
            <w:tcW w:w="33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8799,8</w:t>
            </w:r>
          </w:p>
        </w:tc>
        <w:tc>
          <w:tcPr>
            <w:tcW w:w="317" w:type="pct"/>
            <w:gridSpan w:val="2"/>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8799,8</w:t>
            </w:r>
          </w:p>
        </w:tc>
      </w:tr>
      <w:tr w:rsidR="005A6A24" w:rsidRPr="005E3744" w:rsidTr="00A14065">
        <w:tblPrEx>
          <w:tblBorders>
            <w:insideV w:val="none" w:sz="0" w:space="0" w:color="auto"/>
          </w:tblBorders>
        </w:tblPrEx>
        <w:tc>
          <w:tcPr>
            <w:tcW w:w="368"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484" w:type="pct"/>
            <w:vMerge/>
            <w:tcBorders>
              <w:top w:val="nil"/>
              <w:left w:val="nil"/>
              <w:bottom w:val="single" w:sz="4" w:space="0" w:color="auto"/>
              <w:right w:val="nil"/>
            </w:tcBorders>
          </w:tcPr>
          <w:p w:rsidR="007A323D" w:rsidRPr="005E3744" w:rsidRDefault="007A323D">
            <w:pPr>
              <w:rPr>
                <w:rFonts w:ascii="Times New Roman" w:hAnsi="Times New Roman" w:cs="Times New Roman"/>
                <w:sz w:val="18"/>
                <w:szCs w:val="18"/>
              </w:rPr>
            </w:pPr>
          </w:p>
        </w:tc>
        <w:tc>
          <w:tcPr>
            <w:tcW w:w="11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4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7</w:t>
            </w:r>
          </w:p>
        </w:tc>
        <w:tc>
          <w:tcPr>
            <w:tcW w:w="25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03</w:t>
            </w:r>
          </w:p>
        </w:tc>
        <w:tc>
          <w:tcPr>
            <w:tcW w:w="285"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64"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80"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8"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9"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277" w:type="pct"/>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93" w:type="pct"/>
            <w:gridSpan w:val="2"/>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37" w:type="pct"/>
            <w:gridSpan w:val="2"/>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c>
          <w:tcPr>
            <w:tcW w:w="317" w:type="pct"/>
            <w:gridSpan w:val="2"/>
            <w:tcBorders>
              <w:top w:val="single" w:sz="4" w:space="0" w:color="auto"/>
              <w:left w:val="nil"/>
              <w:bottom w:val="single" w:sz="4" w:space="0" w:color="auto"/>
              <w:right w:val="nil"/>
            </w:tcBorders>
          </w:tcPr>
          <w:p w:rsidR="007A323D" w:rsidRPr="005E3744" w:rsidRDefault="007A323D">
            <w:pPr>
              <w:pStyle w:val="ConsPlusNormal"/>
              <w:jc w:val="center"/>
              <w:rPr>
                <w:rFonts w:ascii="Times New Roman" w:hAnsi="Times New Roman" w:cs="Times New Roman"/>
                <w:sz w:val="18"/>
                <w:szCs w:val="18"/>
              </w:rPr>
            </w:pPr>
            <w:r w:rsidRPr="005E3744">
              <w:rPr>
                <w:rFonts w:ascii="Times New Roman" w:hAnsi="Times New Roman" w:cs="Times New Roman"/>
                <w:sz w:val="18"/>
                <w:szCs w:val="18"/>
              </w:rPr>
              <w:t>-</w:t>
            </w:r>
          </w:p>
        </w:tc>
      </w:tr>
    </w:tbl>
    <w:p w:rsidR="007A323D" w:rsidRPr="005E3744" w:rsidRDefault="007A323D">
      <w:pPr>
        <w:rPr>
          <w:rFonts w:ascii="Times New Roman" w:hAnsi="Times New Roman" w:cs="Times New Roman"/>
          <w:sz w:val="24"/>
          <w:szCs w:val="24"/>
        </w:rPr>
        <w:sectPr w:rsidR="007A323D" w:rsidRPr="005E3744" w:rsidSect="00D22F28">
          <w:pgSz w:w="23814" w:h="16840" w:orient="landscape" w:code="8"/>
          <w:pgMar w:top="1701" w:right="1134" w:bottom="851" w:left="1134" w:header="0" w:footer="0" w:gutter="0"/>
          <w:cols w:space="720"/>
        </w:sect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&lt;1&gt;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&lt;2&gt; На реализацию основного мероприятия 1.4 с 2018 года предусмотрены собственные средства Пенсионного фонда Российской Федерации.</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&lt;3&gt; На реализацию основного мероприятия 1.6 предусмотрены собственные средства Фонда социального страхования Российской Федерации.</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&lt;4&gt; По основному мероприятию 1.14 с 2018 года отражаются собственные средства Пенсионного фонда Российской Федерации, полученные за счет страховых взносов.</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&lt;5&gt; По основному мероприятию 1.25 отражены средства федерального бюджета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При этом бюджетные ассигнования из бюджета Фонда социального страхования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законом "О бюджете Фонда социального страхования Российской Федерации на 2018 год и на плановый период 2019 и 2020 годов", Федеральным законом "О бюджете Фонда социального страхования Российской Федерации на 2019 год и на плановый период 2020 и 2021 годов", Федеральным законом "О бюджете Фонда социального страхования Российской Федерации на 2020 год и на плановый период 2021 и 2022 годов" и Федеральным законом "О бюджете Фонда социального страхования Российской Федерации на 2021 год и на плановый период 2022 и 2023 годов", не отражены.</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&lt;6&gt; По основному мероприятию 3.5 отражены средства Пенсионного фонда Российской Федерации, ранее направленные на формирование накопительной пенсии за счет средств (части средств) материнского (семейного) капитала и отозванные для использования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w:t>
      </w:r>
    </w:p>
    <w:p w:rsidR="007A323D" w:rsidRPr="005E3744" w:rsidRDefault="007A323D">
      <w:pPr>
        <w:pStyle w:val="ConsPlusNormal"/>
        <w:spacing w:before="220"/>
        <w:ind w:firstLine="540"/>
        <w:jc w:val="both"/>
        <w:rPr>
          <w:rFonts w:ascii="Times New Roman" w:hAnsi="Times New Roman" w:cs="Times New Roman"/>
          <w:sz w:val="16"/>
          <w:szCs w:val="16"/>
        </w:rPr>
      </w:pPr>
      <w:r w:rsidRPr="005E3744">
        <w:rPr>
          <w:rFonts w:ascii="Times New Roman" w:hAnsi="Times New Roman" w:cs="Times New Roman"/>
          <w:sz w:val="16"/>
          <w:szCs w:val="16"/>
        </w:rPr>
        <w:t>&lt;7&gt; По федеральному проекту "Финансовая поддержка семей при рождении детей" отражены средства федерального бюджета на предоставление материнского (семейного) капитала. При этом бюджетные ассигнования бюджету Пенсионного фонда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законом "О бюджете Пенсионного фонда Российской Федерации на 2019 год и на плановый период 2020 и 2021 годов", Федеральным законом "О бюджете Пенсионного фонда Российской Федерации на 2020 год и на плановый период 2021 и 2022 годов" и Федеральным законом "О бюджете Пенсионного фонда Российской Федерации на 2021 год и на плановый период 2022 и 2023 годов", меньше, так как частично направляются на формирование накопительной пенсии с отражением в составе средств, передаваемых в негосударственные пенсионные фонды и управляющие компании.</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6</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spacing w:before="280"/>
        <w:jc w:val="center"/>
        <w:rPr>
          <w:rFonts w:ascii="Times New Roman" w:hAnsi="Times New Roman" w:cs="Times New Roman"/>
          <w:sz w:val="24"/>
          <w:szCs w:val="24"/>
        </w:rPr>
      </w:pPr>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СУБСИДИЙ НА ВОЗМЕЩЕНИЕ ЧАСТИ ЗАТРАТ НА УПЛАТУ ПРОЦЕНТОВ</w:t>
      </w:r>
    </w:p>
    <w:p w:rsidR="007A323D" w:rsidRPr="005E3744" w:rsidRDefault="007A323D" w:rsidP="00A14065">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 КРЕДИТАМ, ПОЛУЧЕННЫМ ЮРИДИЧЕСКИМИ ЛИЦАМИ НА РЕАЛИЗАЦИЮИНВЕСТИЦИОННЫХ ПРОЕКТОВ В СФЕРЕ СОЦИАЛЬНОГО ОБСЛУЖИВАНИЯ,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РАМКАХ ПОДПРОГРАММЫ "МОДЕРНИЗАЦИЯ И РАЗВИТИЕ СОЦИАЛЬНОГО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ОБСЛУЖИВАНИЯ НАСЕЛЕНИЯ"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rsidP="00A14065">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Утратили силу. - Постановление Правительства РФ от 31.12.2020 N 2390.</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7</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2" w:name="P38983"/>
      <w:bookmarkEnd w:id="12"/>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ИЗ ФЕДЕРАЛЬНОГО БЮДЖЕТА БЮДЖЕТАМ СУБЪЕКТОВ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В ЦЕЛЯХ СОФИНАНСИРОВАНИЯ РАСХОДНЫХ ОБЯЗАТЕЛЬСТВ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СВЯЗАННЫХ С ДОСТИЖЕНИЕМ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РЕЗУЛЬТАТОВ ФЕДЕРАЛЬНОГО ПРОЕКТА "ФИНАНСОВАЯ ПОДДЕРЖКА СЕМЕЙ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ПРИ РОЖДЕНИИ ДЕТЕЙ", ВХОДЯЩЕГО В СОСТАВ НАЦИОНАЛЬНОГО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ПРОЕКТА "ДЕМОГРАФИЯ", ПОСРЕДСТВОМ ОСУЩЕСТВЛЕНИЯ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ЕЖЕМЕСЯЧНОЙ ДЕНЕЖНОЙ ВЫПЛАТЫ, ПРЕДУСМОТРЕННОЙ ПУНКТОМ 2</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УКАЗА ПРЕЗИДЕНТА РОССИЙСКОЙ ФЕДЕРАЦИИ ОТ 7 МАЯ 2012 Г.</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N 606 "О МЕРАХ ПО РЕАЛИЗАЦИИ ДЕМОГРАФИЧЕСКОЙ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ПОЛИТИКИ РОССИЙСКОЙ ФЕДЕРАЦИИ"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определяют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(далее соответственно - ежемесячная денежная выплата,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Утратил силу. - Постановление Правительства РФ от 08.05.2019 N 573.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правового акта субъекта Российской Федерации, утверждающего перечень мероприятий по осуществлению ежемесячной денежной выплаты, в целях софинансирования которых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софинансирование которого осуществляется из федерального бюджета, в объеме, необходимом для его исполнения;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Субъекты Российской Федерации, входящие в состав Дальневосточного, Сибирского и Уральского федеральных округов, включаются в перечень независимо от величины суммарного коэффициента рождаемости в этих субъектах Российской Федерации и наличия в них естественного и миграционного прироста.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Перечень ежегодно утверждается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13" w:name="P39015"/>
      <w:bookmarkEnd w:id="13"/>
      <w:r w:rsidRPr="005E3744">
        <w:rPr>
          <w:rFonts w:ascii="Times New Roman" w:hAnsi="Times New Roman" w:cs="Times New Roman"/>
          <w:sz w:val="24"/>
          <w:szCs w:val="24"/>
        </w:rPr>
        <w:t>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14" w:name="P39016"/>
      <w:bookmarkEnd w:id="14"/>
      <w:r w:rsidRPr="005E3744">
        <w:rPr>
          <w:rFonts w:ascii="Times New Roman" w:hAnsi="Times New Roman" w:cs="Times New Roman"/>
          <w:sz w:val="24"/>
          <w:szCs w:val="24"/>
        </w:rPr>
        <w:t>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bookmarkStart w:id="15" w:name="P39018"/>
      <w:bookmarkEnd w:id="15"/>
      <w:r w:rsidRPr="005E3744">
        <w:rPr>
          <w:rFonts w:ascii="Times New Roman" w:hAnsi="Times New Roman" w:cs="Times New Roman"/>
          <w:sz w:val="24"/>
          <w:szCs w:val="24"/>
        </w:rPr>
        <w:t>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Результатом использования субсидии является число семей с 3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5(1). Субсидии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за II квартал года, предшествующего году обращения за назначением ежемесячной денежной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Внесение в соглашение изменений, предусматривающих ухудшение значения результата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Распределение субсидий осуществляется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14"/>
          <w:sz w:val="24"/>
          <w:szCs w:val="24"/>
        </w:rPr>
        <w:pict>
          <v:shape id="_x0000_i1025" style="width:93.6pt;height:21.6pt" coordsize="" o:spt="100" adj="0,,0" path="" filled="f" stroked="f">
            <v:stroke joinstyle="miter"/>
            <v:imagedata r:id="rId6" o:title="base_1_382149_32768"/>
            <v:formulas/>
            <v:path o:connecttype="segments"/>
          </v:shape>
        </w:pic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O</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средств для предоставления субсидии бюджету i-го субъекта Российской Федерации в текущем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субсидий на соответствующий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потребность i-го субъекта Российской Федерации в субсидии, необходимой для выплаты ежемесячной денежной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bookmarkStart w:id="16" w:name="P39037"/>
      <w:bookmarkEnd w:id="16"/>
      <w:r w:rsidRPr="005E3744">
        <w:rPr>
          <w:rFonts w:ascii="Times New Roman" w:hAnsi="Times New Roman" w:cs="Times New Roman"/>
          <w:sz w:val="24"/>
          <w:szCs w:val="24"/>
        </w:rPr>
        <w:t>9. Потребность в субсидии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12,</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величина среднемесячной прогнозной численности детей в семьях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за II квартал года, предшествующего году обращения за назначением ежемесячной денежной выплаты,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абзацами четвертым, пятым и седьмым пункта 4 настоящих Правил, определяемая органами исполнительной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 количество месяцев в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Утратил силу с 1 января 2019 года. - Постановление Правительства РФ от 29.11.2018 N 1438.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Уровень софинансирования расходного обязательства i-го субъекта Российской Федерации за счет субсидии не может быть установлен: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выше: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2013 году - 90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2014 году - 82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2015 году - 74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2016 году - 66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2017 году - 58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2018 году - 50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 2019 года -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ниже 5 процентов расходного обязательства субъекта Российской Федерации на осуществление ежемесячной денежной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Средний уровень софинансирования расходного обязательства i-го субъекта Российской Федерации на осуществление ежемесячной денежной выплаты устанавливается в размере: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2013 году - 55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2014 году - 50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2015 году - 45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2016 году - 40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2017 году - 35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2018 году - 30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начиная с 2019 года - не устанавливается.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Утратил силу. - Постановление Правительства РФ от 08.05.2019 N 573.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В целях определения объема и срока перечисления средств в рамках субсидии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труда и социальной защиты Российской Федерации заявку по форме и в срок, которые установлены указанным Министерством.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пунктом 9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17 - 18. Утратили силу. - Постановление Правительства РФ от 08.05.2019 N 573.</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В случае если объем бюджетных ассигнований, предусмотренных бюджетом субъекта Российской Федерации на финансовое обеспечение расходного обязательства, возникающего при назначении ежемесячной денежной выплаты, не соответствует установленному уровню софинансирования за счет средств федерального бюджета, размер субсидии подлежит сокращению до соответствующего уровня софинансирования.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результата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21.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1-й даты представления отчетности о достижении значения результата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22. Утратил силу с 1 января 2019 года. - Постановление Правительства РФ от 29.11.2018 N 1438.</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государственной власти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24. В случае нарушения субъектом Российской Федерации целей, установленных при предоставлении субсидии, к нему применяются бюджетные меры принуждения, установленные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891BC3" w:rsidRPr="005E3744" w:rsidRDefault="00891BC3" w:rsidP="00A14065">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bookmarkStart w:id="17" w:name="P39098"/>
      <w:bookmarkEnd w:id="17"/>
      <w:r w:rsidRPr="005E3744">
        <w:rPr>
          <w:rFonts w:ascii="Times New Roman" w:hAnsi="Times New Roman" w:cs="Times New Roman"/>
          <w:sz w:val="24"/>
          <w:szCs w:val="24"/>
        </w:rPr>
        <w:t>Приложение N 7(1)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 БЮДЖЕТУ Г. БАЙКОНУРА В ЦЕЛЯХ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СОФИНАНСИРОВАНИЯ РАСХОДНЫХ ОБЯЗАТЕЛЬСТВ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И Г. БАЙКОНУРА, СВЯЗАННЫХ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 ОСУЩЕСТВЛЕНИЕМ ЕЖЕМЕСЯЧНОЙ ДЕНЕЖНОЙ ВЫПЛАТЫ НА РЕБЕНКА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ВОЗРАСТЕ ОТ 3 ДО 7 ЛЕТ ВКЛЮЧИТЕЛЬНО</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(далее соответственно - ежемесячная выплата,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правового акта субъекта Российской Федерации, правового акта г. Байконура, утверждающего перечень мероприятий по осуществлению ежемесячной выплаты, в целях софинансирования которых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бюджете г. Байконура бюджетных ассигнований на финансовое обеспечение и исполнение расходного обязательства субъекта Российской Федерации, расходного обязательства г. Байконура, возникающего при назначении ежемесячной выплаты, софинансирование которого осуществляется из федерального бюджета, в объеме, необходимом для его исполнения;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наличие соглашения о предоставлении субсидии (далее - соглашение), заключенного Министерством труда и социальной защиты Российской Федерации с высшим исполнительным органом государственной власти субъекта Российской Федерации или с администрацией г. Байконура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Предоставление субсидии бюджетам субъектов Российской Федерации, бюджету г. Байконура осуществляется с учетом параметров демографического прогноза Российской Федерации по субъектам Российской Федерации, г. Байконуру при наличии в субъекте Российской Федерации, г. Байконуре семей с детьми в возрасте от 3 до 7 лет включительно, среднедушевой доход которых ниже величины прожиточного минимума на душу населения, установленной в субъекте Российской Федерации, г. Байконуре за II квартал года, предшествующего году обращения за назначением ежемесячной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Субсидия предоставляется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Распределение субсидий осуществляется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18"/>
          <w:sz w:val="24"/>
          <w:szCs w:val="24"/>
        </w:rPr>
        <w:pict>
          <v:shape id="_x0000_i1026" style="width:115.2pt;height:28.8pt" coordsize="" o:spt="100" adj="0,,0" path="" filled="f" stroked="f">
            <v:stroke joinstyle="miter"/>
            <v:imagedata r:id="rId7" o:title="base_1_382149_32769"/>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субсидии бюджету i-го субъекта Российской Федерации, бюджету г. Байконура;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субсидии на соответствующий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потребность i-го субъекта Российской Федерации, г. Байконура в субсидии, необходимой для осуществления ежемесячной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bookmarkStart w:id="18" w:name="P39139"/>
      <w:bookmarkEnd w:id="18"/>
      <w:r w:rsidRPr="005E3744">
        <w:rPr>
          <w:rFonts w:ascii="Times New Roman" w:hAnsi="Times New Roman" w:cs="Times New Roman"/>
          <w:sz w:val="24"/>
          <w:szCs w:val="24"/>
        </w:rPr>
        <w:t>6. Потребность i-го субъекта Российской Федерации, г. Байконура в субсидии, необходимой для осуществления ежемесячной выплаты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12,</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за II квартал года, предшествующего году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ежемесячной выплаты, установленный в i-м субъекте Российской Федерации, г. Байконуре, составляющий 50 процентов величины прожиточного минимума для детей, установленной в i-м субъекте Российской Федерации, г. Байконуре, за II квартал года, предшествующего году обращения за назначением ежемесячной выплаты;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г. Байконура из федерального бюджета, утверждаемый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 количество месяцев в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Распределение субсидий между бюджетами субъектов Российской Федерации и г. Байконура на текущий год утверждается федеральным законом о федеральном бюджете на соответствующий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Распределение между бюджетами субъектов Российской Федерации и г. Байконура бюджетных ассигнований, зарезервированных на предоставление субсидий, утверждается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В целях определения объема и срока перечисления субсидии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администрация г. Байконура представляют в Министерство труда и социальной защиты Российской Федерации заявку по форме и в срок, которые установлены указанным Министерством.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субъекта Российской Федерации, г. Байконура, в целях софинансирования которого предоставляется субсидия, численность лиц, имеющих право на получение ежемесячной выплаты, размер ежемесячной выплаты, срок возникновения денежного обязательства субъекта Российской Федерации, г. Байконура в целях исполнения соответствующего расходного обязательства субъекта Российской Федерации, г. Байконура.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размера субсидии, рассчитанного в соответствии с пунктом 6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Оценка эффективности использования субъектом Российской Федерации, г. Байконуром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г. Байконуром (по итогам отчетного года) значений следующих результатов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В случае нарушения субъектом Российской Федерации, г. Байконуром обязательств по достижению значения результата использования субсидии, установленного соглашением, и в случае неустранения указанных нарушений до 1-й даты представления отчетности о достижении значения результата использования субсидии объем средств, подлежащий возврату из бюджета субъекта Российской Федерации, бюджета г. Байконура в федеральный бюджет, рассчитывается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В случае если у субъекта Российской Федерации, г. Байконура в текущем финансовом году отсутствует потребность в субсидии, на основании письменного обращения высшего исполнительного органа государственной власти субъекта Российской Федерации, администрации г. Байконура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в соответствии с настоящими Правилами.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В случае нарушения субъектом Российской Федерации, г. Байконуром целей, установленных при предоставлении субсидии, к ним применяются бюджетные меры принуждения, установленные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Контроль за соблюдением субъектами Российской Федерации, г. Байконуром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9" w:name="P39187"/>
      <w:bookmarkEnd w:id="19"/>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СУБСИДИЙ ИЗ ФЕДЕРАЛЬНОГО БЮДЖЕТА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РАМКАХ ПОДПРОГРАММЫ "МОДЕРНИЗАЦИЯ И РАЗВИТИЕ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СОЦИАЛЬНОГО ОБСЛУЖИВАНИЯ НАСЕЛЕНИЯ"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СОФИНАНСИРОВАНИЕ КАПИТАЛЬНЫХ ВЛОЖЕНИЙ В ОБЪЕКТЫ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СОБСТВЕННОСТИ СУБЪЕКТОВ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КОТОРЫЕ ОСУЩЕСТВЛЯЮТСЯ ИЗ БЮДЖЕТОВ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ИЛИ В ЦЕЛЯХ ПРЕДОСТАВЛЕНИЯ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СООТВЕТСТВУЮЩИХ СУБСИДИЙ ИЗ БЮДЖЕТОВ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МЕСТНЫМ БЮДЖЕТАМ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СОФИНАНСИРОВАНИЕ КАПИТАЛЬНЫХ ВЛОЖЕНИЙ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ОБЪЕКТЫ МУНИЦИПАЛЬНОЙ СОБСТВЕННОСТИ,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КОТОРЫЕ ОСУЩЕСТВЛЯЮТСЯ ИЗ МЕСТНЫХ БЮДЖЕТОВ</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устанавливают цели, порядок и условия предоставления субсидий из федерального бюджета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20" w:name="P39207"/>
      <w:bookmarkEnd w:id="20"/>
      <w:r w:rsidRPr="005E3744">
        <w:rPr>
          <w:rFonts w:ascii="Times New Roman" w:hAnsi="Times New Roman" w:cs="Times New Roman"/>
          <w:sz w:val="24"/>
          <w:szCs w:val="24"/>
        </w:rPr>
        <w:t>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бюджетных средств на цели, указанные в пункте 2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Критериями отбора субъектов Российской Федерации для предоставления субсидий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обязательство высшего исполнительного органа государственной власти субъекта Российской Федерации о софинансировании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предельным уровнем софинансирования, предусмотренным пунктом 7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21" w:name="P39212"/>
      <w:bookmarkEnd w:id="21"/>
      <w:r w:rsidRPr="005E3744">
        <w:rPr>
          <w:rFonts w:ascii="Times New Roman" w:hAnsi="Times New Roman" w:cs="Times New Roman"/>
          <w:sz w:val="24"/>
          <w:szCs w:val="24"/>
        </w:rPr>
        <w:t>в) наличие утвержденной проектной документации по объекту,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наличие утвержденной государственной программы субъекта Российской Федерации, предусматривающей реализацию мероприятий, на цели которой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наличие документации, подтверждающей начало строительства объекта за счет средств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использование экономически эффективной проектной документации повторного использования (при наличии такой документации);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Размер субсидии на софинансирование строительства (реконструкции, в том числе с элементами реставрации, технического перевооружения), предоставляемой i-му субъекту Российской Федерации в очередном финансовом году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10"/>
          <w:sz w:val="24"/>
          <w:szCs w:val="24"/>
        </w:rPr>
        <w:pict>
          <v:shape id="_x0000_i1027" style="width:64.8pt;height:21.6pt" coordsize="" o:spt="100" adj="0,,0" path="" filled="f" stroked="f">
            <v:stroke joinstyle="miter"/>
            <v:imagedata r:id="rId8" o:title="base_1_382149_32770"/>
            <v:formulas/>
            <v:path o:connecttype="segments"/>
          </v:shape>
        </w:pic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количество объектов в i-м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xml:space="preserve"> -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 (C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ji</w:t>
      </w:r>
      <w:r w:rsidRPr="005E3744">
        <w:rPr>
          <w:rFonts w:ascii="Times New Roman" w:hAnsi="Times New Roman" w:cs="Times New Roman"/>
          <w:sz w:val="24"/>
          <w:szCs w:val="24"/>
        </w:rPr>
        <w:t xml:space="preserve"> x 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ji</w:t>
      </w:r>
      <w:r w:rsidRPr="005E3744">
        <w:rPr>
          <w:rFonts w:ascii="Times New Roman" w:hAnsi="Times New Roman" w:cs="Times New Roman"/>
          <w:sz w:val="24"/>
          <w:szCs w:val="24"/>
        </w:rPr>
        <w:t xml:space="preserve"> - стоимость строительства (реконструкции, в том числе с элементами реставрации, технического перевооружения)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указанное в подпункте "в" пункта 4 настоящих Правил, без учета стоимости проектных и изыскательских работ в i-м субъекте Российской Федерации (в ценах соответствующих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уровень софинансирования расходного обязательства i-го субъекта Российской Федерации за счет средств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22" w:name="P39231"/>
      <w:bookmarkEnd w:id="22"/>
      <w:r w:rsidRPr="005E3744">
        <w:rPr>
          <w:rFonts w:ascii="Times New Roman" w:hAnsi="Times New Roman" w:cs="Times New Roman"/>
          <w:sz w:val="24"/>
          <w:szCs w:val="24"/>
        </w:rPr>
        <w:t>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Воронежской области из федерального бюджета на софинансирование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Республики Адыгея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Республики Адыгея - государственное бюджетное учреждение Республики Адыгея "Адамийский психоневрологический дом-интернат", которые осуществляются из бюджета Республики Адыгея, на 2017 год устанавливается в размере 86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"Психоневрологический интернат на 200 мест в дер. Подгорное Маловишерского района Новгородской области" областного автономного учреждения социального обслуживания "Маловишерский психоневрологический интернат "Оксочи", которые осуществляются из бюджета Новгородской области, на 2017 год устанавливается в размере 63 процентов.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Удмуртской Республики из федерального бюджета на софинансирование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Адресное (пообъектное) распределение 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Условиями предоставления субсидий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утвержденный правовыми актами субъекта Российской Федерации перечень мероприятий, включающий перечень объектов, на софинансирование которых осуществляется предоставление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возврат субъектом Российской Федерации средств в федеральный бюджет осуществляется в соответствии с пунктами 16 и 19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Показателями результативности использования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прирост технической готовности объекта за текущий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до 1 марта года предоставления субсидии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Соглашение должно содержать следующие положения: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местных бюджетов на реализацию соответствующих расходных обязательств;</w:t>
      </w:r>
    </w:p>
    <w:p w:rsidR="007A323D" w:rsidRPr="005E3744" w:rsidRDefault="007A323D">
      <w:pPr>
        <w:pStyle w:val="ConsPlusNormal"/>
        <w:spacing w:before="220"/>
        <w:ind w:firstLine="540"/>
        <w:jc w:val="both"/>
        <w:rPr>
          <w:rFonts w:ascii="Times New Roman" w:hAnsi="Times New Roman" w:cs="Times New Roman"/>
          <w:sz w:val="24"/>
          <w:szCs w:val="24"/>
        </w:rPr>
      </w:pPr>
      <w:bookmarkStart w:id="23" w:name="P39256"/>
      <w:bookmarkEnd w:id="23"/>
      <w:r w:rsidRPr="005E3744">
        <w:rPr>
          <w:rFonts w:ascii="Times New Roman" w:hAnsi="Times New Roman" w:cs="Times New Roman"/>
          <w:sz w:val="24"/>
          <w:szCs w:val="24"/>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и обязательства субъекта Российской Федерации по их достижению;</w:t>
      </w:r>
    </w:p>
    <w:p w:rsidR="007A323D" w:rsidRPr="005E3744" w:rsidRDefault="007A323D">
      <w:pPr>
        <w:pStyle w:val="ConsPlusNormal"/>
        <w:spacing w:before="220"/>
        <w:ind w:firstLine="540"/>
        <w:jc w:val="both"/>
        <w:rPr>
          <w:rFonts w:ascii="Times New Roman" w:hAnsi="Times New Roman" w:cs="Times New Roman"/>
          <w:sz w:val="24"/>
          <w:szCs w:val="24"/>
        </w:rPr>
      </w:pPr>
      <w:bookmarkStart w:id="24" w:name="P39257"/>
      <w:bookmarkEnd w:id="24"/>
      <w:r w:rsidRPr="005E3744">
        <w:rPr>
          <w:rFonts w:ascii="Times New Roman" w:hAnsi="Times New Roman" w:cs="Times New Roman"/>
          <w:sz w:val="24"/>
          <w:szCs w:val="24"/>
        </w:rPr>
        <w:t>в) перечень объектов и обязательства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или приобретению объектов (далее - график) в пределах установленной стоимости строительства или стоимости приобретения объектов;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обязательство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порядок осуществления контроля за выполнением субъектом Российской Федерации обязательств, предусмотренных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и) ответственность сторон за нарушение условий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условие о вступлении в силу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отчетность об исполнении условий предоставления субсидии, включающую: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отчет об осуществлении расходов бюджета субъекта Российской Федерации (местного бюджета), источником финансового обеспечения которых является субсидия, и об исполнении графика ежеквартально, не позднее 15-го числа месяца, следующего за отчетным кварталом;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отчет о достижении значений показателей результативности использования субсидии не позднее 20-го января года, следующего за отчетным годом, по формам, установленным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достигнутых субъектом Российской Федерации (по итогам отчетного года) значений показателей результативности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25" w:name="P39269"/>
      <w:bookmarkEnd w:id="25"/>
      <w:r w:rsidRPr="005E3744">
        <w:rPr>
          <w:rFonts w:ascii="Times New Roman" w:hAnsi="Times New Roman" w:cs="Times New Roman"/>
          <w:sz w:val="24"/>
          <w:szCs w:val="24"/>
        </w:rPr>
        <w:t>16. Основания и порядок применения мер финансовой ответственности субъекта Российской Федерации при невыполнении условий соглашения, в том числе порядок и предельный объем сокращения и перераспределения субсидий в случае невыполнения субъектами Российской Федерации условий предоставления субсидий и обязательств по целевому и эффективному использованию субсидий, предусмотренных подпунктами "б" и "в" пункта 13 настоящих Правил, установлены соответственно пунктами 16 и 19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Основанием для освобождения субъектов Российской Федерации от применения мер ответственности, указанных в пункте 16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Возврат и последующее использование средств, перечисленных из бюджетов субъектов Российской Федерации в федеральный бюджет в соответствии с пунктом 16 настоящих Правил, осуществляются в порядке, установленном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rsidP="00A14065">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26" w:name="P39287"/>
      <w:bookmarkEnd w:id="26"/>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ИНЫХ МЕЖБЮДЖЕТНЫХ ТРАНСФЕРТОВ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ИЗ ФЕДЕРАЛЬНОГО БЮДЖЕТА БЮДЖЕТАМ СУБЪЕКТОВ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В РАМКАХ ПОДПРОГРАММЫ "МОДЕРНИЗАЦИЯ И РАЗВИТИЕ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СОЦИАЛЬНОГО ОБСЛУЖИВАНИЯ НАСЕЛЕНИЯ"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В ЦЕЛЯХ ФИНАНСОВОГО ОБЕСПЕЧЕНИЯ (СОФИНАНСИРОВАНИЯ)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РАСХОДНЫХ ОБЯЗАТЕЛЬСТВ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ВОЗНИКАЮЩИХ ПРИ РЕАЛИЗАЦИИ МЕРОПРИЯТИЙ ПО СТРОИТЕЛЬСТВУ,</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РЕКОНСТРУКЦИИ ИЛИ КАПИТАЛЬНОМУ РЕМОНТУ ОБЪЕКТОВ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СФЕРЕ СОЦИАЛЬНОГО ОБСЛУЖИВАНИЯ ГРАЖДАН</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bookmarkStart w:id="27" w:name="P39301"/>
      <w:bookmarkEnd w:id="27"/>
      <w:r w:rsidRPr="005E3744">
        <w:rPr>
          <w:rFonts w:ascii="Times New Roman" w:hAnsi="Times New Roman" w:cs="Times New Roman"/>
          <w:sz w:val="24"/>
          <w:szCs w:val="24"/>
        </w:rPr>
        <w:t>1. Настоящие Правила устанавливают цели, условия и порядок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в целях финансового обеспечения (софинансирования)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(далее соответственно - иные межбюджетные трансферты, мероприятия, объекты).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Иные межбюджетные трансферты предоставляются в соответствии со сводной бюджетной росписью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Предоставление иных межбюджетных трансфертов осуществляется на основании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иных межбюджетных трансфертов (далее - соглашение), которое заключается в соответствии с типовой формой, утвержденной Министерством финансов Российской Федерации. Соглашение содержит следующие положения: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целевое назначение иных межбюджетных трансфертов;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сведения об объекте (включая назначение объекта, количество койко-мест, сроки и сметную стоимость его строительства, реконструкции или капитального ремонта);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сведения о размере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размер иных межбюджетных трансфертов, порядок, условия и сроки их перечисления в бюджет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график финансового обеспечения мероприятий,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значения показателей результативности расходов бюджета субъекта Российской Федерации, в целях финансового обеспечения которых предоставляются иные межбюджетные трансферты (далее - показатели результативности), и обязательства субъекта Российской Федерации по их достижению;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сроки реализации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 порядок осуществления контроля за соблюдением субъектом Российской Федерации условий, установленных при предоставлении иных межбюджетных трансфертов, а также за осуществлением расходов бюджета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и) реквизиты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сроки представления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bookmarkStart w:id="28" w:name="P39314"/>
      <w:bookmarkEnd w:id="28"/>
      <w:r w:rsidRPr="005E3744">
        <w:rPr>
          <w:rFonts w:ascii="Times New Roman" w:hAnsi="Times New Roman" w:cs="Times New Roman"/>
          <w:sz w:val="24"/>
          <w:szCs w:val="24"/>
        </w:rPr>
        <w:t>л) указание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функций по исполнению (координации исполнения) соглашения со стороны субъекта Российской Федерации и представлению отчетности;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м) порядок возврата иных межбюджетных трансфертов в случае установления по итогам проверок факта нарушения условий предоставления иных межбюджетных трансфертов, определенных настоящими Правилами и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 право Министерства труда и социальной защиты Российской Федерации на проведение проверок соблюдения условий, установленных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 ответственность сторон за нарушение условий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 условие о вступлении в силу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Критерием отбора субъектов Российской Федерации для предоставления иных межбюджетных трансфертов является наличие поручения или указания Президента Российской Федерации либо поручения Председателя Правительства Российской Федерации о строительстве, реконструкции или капитальном ремонте объекта на территории конкретного субъекта Российской Федерации в рамках государственной программы Российской Федерации "Социальная поддержка граждан", а также письменного обязательства субъекта Российской Федерации о реализации мероприятий в сроки, установленные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bookmarkStart w:id="29" w:name="P39320"/>
      <w:bookmarkEnd w:id="29"/>
      <w:r w:rsidRPr="005E3744">
        <w:rPr>
          <w:rFonts w:ascii="Times New Roman" w:hAnsi="Times New Roman" w:cs="Times New Roman"/>
          <w:sz w:val="24"/>
          <w:szCs w:val="24"/>
        </w:rPr>
        <w:t>5. Условиями предоставления иных межбюджетных трансфертов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в бюджете субъекта Российской Федерации на соответствующий финансовый год и плановый период бюджетных ассигнований на исполнение расходных обязательств, в целях финансового обеспечения (софинансирования) которых предоставляются иные межбюджетные трансферты, в объемах, необходимых для их исполнения;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нормативных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наличие правового акта субъекта Российской Федерации, утверждающего перечень мероприятий, в целях финансового обеспечения (софинансирования) которых предоставляются иные межбюджетные трансферты;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наличие правоустанавливающих документов на земельный участок, предназначенный для строительства или реконструкции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использование экономически эффективной проектной документации повторного использования (при наличии такой документации);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письменное обязательство субъекта Российской Федерации по обеспечению соответствия значений показателей результативности, фактически достигнутых в рамках реализации мероприятий, значениям показателей результативности, установленным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заявка субъекта Российской Федерации (в свободной форме) на предоставление иных межбюджетных трансфертов в целях финансового обеспечения (софинансирования) расходных обязательств субъекта Российской Федерации, возникающих при реализации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 справка высшего исполнительного органа государственной власти субъекта Российской Федерации о степени технической готовности объекта на момент заключения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При заключении соглашения высший исполнительный орган государственной власти субъекта Российской Федерации представляет в Министерство труда и социальной защиты Российской Федерации в свободной форме на бумажном носителе отчет об исполнении условий предоставления иных межбюджетных трансфертов, предусмотренных пунктом 5 настоящих Правил, в том числе с приложением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подготовленной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bookmarkStart w:id="30" w:name="P39330"/>
      <w:bookmarkEnd w:id="30"/>
      <w:r w:rsidRPr="005E3744">
        <w:rPr>
          <w:rFonts w:ascii="Times New Roman" w:hAnsi="Times New Roman" w:cs="Times New Roman"/>
          <w:sz w:val="24"/>
          <w:szCs w:val="24"/>
        </w:rPr>
        <w:t>7. Оценка эффективности расходов бюджета субъекта Российской Федерации, в целях финансового обеспечения (софинансирования) которых предоставляются иные межбюджетные трансферты, осуществляется Министерством труда и социальной защиты Российской Федерации на основе достижения следующих показателей результативности, предусмотренных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уровень технической готовности объекта, достигнутый в результате использования иных межбюджетных трансфертов;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количество введенных койко-мест в организациях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численность граждан, которым улучшены условия обслуживания в организациях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Потребность i-го субъекта Российской Федерации в софинансировании из федерального бюджета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15"/>
          <w:sz w:val="24"/>
          <w:szCs w:val="24"/>
        </w:rPr>
        <w:pict>
          <v:shape id="_x0000_i1028" style="width:79.2pt;height:28.8pt" coordsize="" o:spt="100" adj="0,,0" path="" filled="f" stroked="f">
            <v:stroke joinstyle="miter"/>
            <v:imagedata r:id="rId9" o:title="base_1_382149_32771"/>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общее количество объектов в i-м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xml:space="preserve"> - потребность в софинансировании из федерального бюджета строительства, реконструкции или капитального ремонта j-го объекта в i-м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Потребность в софинансировании из федерального бюджета строительства, реконструкции или капитального ремонта j-го объекта в i-м субъекте Российской Федерации (C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ji</w:t>
      </w:r>
      <w:r w:rsidRPr="005E3744">
        <w:rPr>
          <w:rFonts w:ascii="Times New Roman" w:hAnsi="Times New Roman" w:cs="Times New Roman"/>
          <w:sz w:val="24"/>
          <w:szCs w:val="24"/>
        </w:rPr>
        <w:t xml:space="preserve"> x 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ji</w:t>
      </w:r>
      <w:r w:rsidRPr="005E3744">
        <w:rPr>
          <w:rFonts w:ascii="Times New Roman" w:hAnsi="Times New Roman" w:cs="Times New Roman"/>
          <w:sz w:val="24"/>
          <w:szCs w:val="24"/>
        </w:rPr>
        <w:t xml:space="preserve"> - стоимость строительства или реконструкции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без учета стоимости проектных и изыскательских работ в i-м субъекте Российской Федерации (в ценах соответствующих лет);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уровень софинансирования расходного обязательства i-го субъекта Российской Федерации из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Уровень софинансирования расходного обязательства субъекта Российской Федерации из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утвержденным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Орган исполнительной власти субъекта Российской Федерации, предусмотренный подпунктом "л" пункта 3 настоящих Правил, представляет в Министерство труда и социальной защиты Российской Федерации ежеквартально, не позднее 5-го числа месяца, следующего за отчетным кварталом, отчеты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Внесение в соглашение изменений, предусматривающих ухудшение значений показателей результативности,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(в случае документального подтверждения), изменения значений целевых показателей (индикаторов) государственной программы Российской Федерации "Социальная поддержка граждан", а также в случае существенного (более чем на 20 процентов) сокращения размера иных межбюджетных трансфертов.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показателей результативности, предусмотренных соглашением в соответствии с пунктом 7 настоящих Правил, и до первой даты представления отчетности о достижении значений показателей результативности в соответствии с соглашением в году, следующем за годом предоставления иных межбюджетных трансфертов,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трансферта</w:t>
      </w:r>
      <w:r w:rsidRPr="005E3744">
        <w:rPr>
          <w:rFonts w:ascii="Times New Roman" w:hAnsi="Times New Roman" w:cs="Times New Roman"/>
          <w:sz w:val="24"/>
          <w:szCs w:val="24"/>
        </w:rPr>
        <w:t xml:space="preserve"> x k x m / n) x 0,1,</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трансферта</w:t>
      </w:r>
      <w:r w:rsidRPr="005E3744">
        <w:rPr>
          <w:rFonts w:ascii="Times New Roman" w:hAnsi="Times New Roman" w:cs="Times New Roman"/>
          <w:sz w:val="24"/>
          <w:szCs w:val="24"/>
        </w:rPr>
        <w:t xml:space="preserve"> - размер иных межбюджетных трансфертов, предоставленных бюджету субъекта Российской Федерации в отчетном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k - коэффициент возврата иных межбюджетных трансфертов;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общее количество показателей результативности.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Коэффициент возврата иных межбюджетных трансфертов (k)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k = SUM 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m,</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 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индекс, отражающий уровень недостижения i-го показателя результативности.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 результативности.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Индекс, отражающий уровень недостижения i-го показателя результативности (D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1 - T</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фактически достигнутое значение i-го показателя результативности на отчетную дату;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плановое значение i-го показателя результативности, установленное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Ответственность за достоверность представляемых в Министерство труда и социальной защиты Российской Федерации сведений возлагается на высший исполнительный орган государственной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A323D" w:rsidRPr="005E3744" w:rsidRDefault="007A323D" w:rsidP="00891BC3">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8(2)</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31" w:name="P39387"/>
      <w:bookmarkEnd w:id="31"/>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В 2019 ГОДУ</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ИНЫХ МЕЖБЮДЖЕТНЫХ ТРАНСФЕРТОВ ИЗ ФЕДЕРАЛЬНОГО БЮДЖЕТА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БЮДЖЕТАМ СУБЪЕКТОВ РОССИЙСКОЙ ФЕДЕРАЦИИ НА ПРИОБРЕТЕНИЕ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АВТОТРАНСПОРТА В ЦЕЛЯХ ОСУЩЕСТВЛЕНИЯ ДОСТАВКИ ЛИЦ СТАРШЕ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65 ЛЕТ, ПРОЖИВАЮЩИХ В СЕЛЬСКОЙ МЕСТНОСТИ,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МЕДИЦИНСКИЕ ОРГАНИЗАЦИИ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bookmarkStart w:id="32" w:name="P39397"/>
      <w:bookmarkEnd w:id="32"/>
      <w:r w:rsidRPr="005E3744">
        <w:rPr>
          <w:rFonts w:ascii="Times New Roman" w:hAnsi="Times New Roman" w:cs="Times New Roman"/>
          <w:sz w:val="24"/>
          <w:szCs w:val="24"/>
        </w:rPr>
        <w:t>1. Настоящие Правила устанавливают цели, порядок и условия предоставления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(далее - иные межбюджетные трансферты) в рамках федерального проекта "Старшее поколение" национального проекта "Демография".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Иные межбюджетные трансферты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Распределение иных межбюджетных трансфертов утверждается федеральным законом о федеральном бюджете на очередной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Условиями предоставления иных межбюджетных трансфертов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правовых актов субъекта Российской Федерации, утверждающих перечень мероприятий, направленных на обеспечение доставки лиц старше 65 лет, проживающих в сельской местности, в медицинские организации;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в части предоставления иных межбюджетных трансфертов (далее - уполномоченный орган);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гарантийное письмо высшего исполнительного органа государственной власти субъекта Российской Федерации с обязательством приобрести автотранспорт российского производства в целях осуществления доставки лиц старше 65 лет, проживающих в сельской местности, в медицинские организации с описанием количества мобильных бригад, которые будут созданы в результате приобретения автотранспорта.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В целях получения иного межбюджетного трансферта уполномоченный орган по запросу Министерства труда и социальной защиты Российской Федерации представляет соответствующую заявку.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Размер иного межбюджетного трансферта (Ci), предоставляемого из федерального бюджета бюджету i-го субъекта Российской Федерации,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lang w:val="en-US"/>
        </w:rPr>
      </w:pPr>
      <w:r w:rsidRPr="005E3744">
        <w:rPr>
          <w:rFonts w:ascii="Times New Roman" w:hAnsi="Times New Roman" w:cs="Times New Roman"/>
          <w:sz w:val="24"/>
          <w:szCs w:val="24"/>
          <w:lang w:val="en-US"/>
        </w:rPr>
        <w:t>Ci = O x (Di / F) x G,</w:t>
      </w:r>
    </w:p>
    <w:p w:rsidR="007A323D" w:rsidRPr="005E3744" w:rsidRDefault="007A323D">
      <w:pPr>
        <w:pStyle w:val="ConsPlusNormal"/>
        <w:jc w:val="both"/>
        <w:rPr>
          <w:rFonts w:ascii="Times New Roman" w:hAnsi="Times New Roman" w:cs="Times New Roman"/>
          <w:sz w:val="24"/>
          <w:szCs w:val="24"/>
          <w:lang w:val="en-US"/>
        </w:rPr>
      </w:pPr>
    </w:p>
    <w:p w:rsidR="007A323D" w:rsidRPr="005E3744" w:rsidRDefault="007A323D">
      <w:pPr>
        <w:pStyle w:val="ConsPlusNormal"/>
        <w:ind w:firstLine="540"/>
        <w:jc w:val="both"/>
        <w:rPr>
          <w:rFonts w:ascii="Times New Roman" w:hAnsi="Times New Roman" w:cs="Times New Roman"/>
          <w:sz w:val="24"/>
          <w:szCs w:val="24"/>
          <w:lang w:val="en-US"/>
        </w:rPr>
      </w:pPr>
      <w:r w:rsidRPr="005E3744">
        <w:rPr>
          <w:rFonts w:ascii="Times New Roman" w:hAnsi="Times New Roman" w:cs="Times New Roman"/>
          <w:sz w:val="24"/>
          <w:szCs w:val="24"/>
        </w:rPr>
        <w:t>где</w:t>
      </w:r>
      <w:r w:rsidRPr="005E3744">
        <w:rPr>
          <w:rFonts w:ascii="Times New Roman" w:hAnsi="Times New Roman" w:cs="Times New Roman"/>
          <w:sz w:val="24"/>
          <w:szCs w:val="24"/>
          <w:lang w:val="en-US"/>
        </w:rPr>
        <w:t>:</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O - общий объем бюджетных ассигнований, предусмотренных федеральным законом о федеральном бюджете на 2019 год на предоставление иных межбюджетных трансфертов;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Di - численность лиц старше 65 лет, проживающих в сельской местности,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F - численность лиц старше 65 лет, проживающих в сельской местности, в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G - коэффициент эксплуатации автотранспорта, определяемый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G = N / P,</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средняя стоимость автотранспорта;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P - коэффициент загрузки автотранспорта, определяемый исходя из планируемого количества выездов в неделю и среднего количества пассажирских мест в автотранспорте.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Размер иного межбюджетного трансферта, предоставляемого из федерального бюджета бюджету i-го субъекта Российской Федерации, не может превышать размер иного межбюджетного трансферта, указанный в заявке уполномоченного органа, а также не может быть меньше объема средств, необходимых для закупки одного автомобиля.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33" w:name="P39421"/>
      <w:bookmarkEnd w:id="33"/>
      <w:r w:rsidRPr="005E3744">
        <w:rPr>
          <w:rFonts w:ascii="Times New Roman" w:hAnsi="Times New Roman" w:cs="Times New Roman"/>
          <w:sz w:val="24"/>
          <w:szCs w:val="24"/>
        </w:rPr>
        <w:t>В целях приоритетного характера финансового обеспечения социально-экономического развития Дальневосточного федерального округа, Байкальского региона, Северо-Кавказского федерального округа, Арктической зоны Российской Федерации и Республики Крым при распределении иного межбюджетного трансферта заявки уполномоченных органов, входящих в состав указанных регионов, учитываются в полном объеме.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В случае если в результате распределения иных межбюджетных трансфертов объем иного межбюджетного трансферта бюджета субъекта Российской Федерации превышает размер иного межбюджетного трансферта, указанный в заявке уполномоченного органа, бюджетные ассигнования в сумме, превышающей размер иного межбюджетного трансферта, указанный в заявке уполномоченного органа, подлежат распределению между субъектами Российской Федерации, за исключением субъектов Российской Федерации, указанных в абзаце втором пункта 7 настоящих Правил, и субъектов Российской Федерации, у которых объем средств по указанной заявке не превышает размера иного межбюджетного трансферта, пропорционально расчетному объему иного межбюджетного трансферта, предусмотренному для этих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В случае отсутствия у субъекта Российской Федерации потребности в ином межбюджетном трансферте в утвержденном размере размер иного межбюджетного трансферта подлежит сокращению на основании письменного подтверждения субъектом Российской Федерации отсутствия потребности в указанном трансферте и достижения субъектом Российской Федерации результата предоставления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Невостребованные иные межбюджетные трансферты подлежат перераспределению между другими субъектами Российской Федерации, имеющими право на их получение, в соответствии с настоящими Правилами.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Результатом предоставления иного межбюджетного трансферта являются приобретенные автомобили для осуществления доставки лиц старше 65 лет, проживающих в сельской местности, в медицинские организации в количестве, соответствующем гарантийному письму высшего исполнительного органа государственной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Иные межбюджетные трансферты перечисляются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В случае если субъектом Российской Федерации по состоянию на 31 декабря 2019 г. допущены нарушения обязательств по достижению значений результата предоставления иных межбюджетных трансфертов и до первой даты представления отчета о достижении значений результата предоставления иных межбюджетных трансфертов в 2020 году указанные нарушения не устранены, объем средств, подлежащий возврату из бюджета субъекта Российской Федерации в федеральный бюджет до 1 июня 2020 г. (V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рассчитывается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иного межбюджетного трансферта</w:t>
      </w:r>
      <w:r w:rsidRPr="005E3744">
        <w:rPr>
          <w:rFonts w:ascii="Times New Roman" w:hAnsi="Times New Roman" w:cs="Times New Roman"/>
          <w:sz w:val="24"/>
          <w:szCs w:val="24"/>
        </w:rPr>
        <w:t xml:space="preserve"> x 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 0,1,</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иного межбюджетного трансферта</w:t>
      </w:r>
      <w:r w:rsidRPr="005E3744">
        <w:rPr>
          <w:rFonts w:ascii="Times New Roman" w:hAnsi="Times New Roman" w:cs="Times New Roman"/>
          <w:sz w:val="24"/>
          <w:szCs w:val="24"/>
        </w:rPr>
        <w:t xml:space="preserve"> - размер иного межбюджетного трансферта, предоставленного бюджету субъекта Российской Федерации в 2019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Di - индекс, отражающий уровень недостижения i-го результата предоставления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Индекс, отражающий уровень недостижения i-го результата предоставления иного межбюджетного трансферта (D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D</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1 - T</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фактически достигнутое значение i-го результата предоставления иного межбюджетного трансферта на отчетную дату;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плановое значение i-го результата предоставления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Основанием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Оценка эффективности предоставления иного межбюджетного трансферта осуществляется Министерством труда и социальной защиты Российской Федерации путем сравнения планируемых и достигнутых субъектом Российской Федерации значений результатов предоставления иного межбюджетного трансферта на основании представляемого отчета высшего исполнительного органа государственной власти субъекта Российской Федерации о достижении значений результата предоставления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Отчеты об осуществлении расходов бюджета субъекта Российской Федерации, источником финансового обеспечения которого является иной межбюджетный трансферт, а также об исполнении условий предоставления иного межбюджетного трансферта представляются в порядке и по форме, которые установлены Министерством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Ответственность за достоверность сведений, представляемых в Министерство труда и социальной защиты Российской Федерации, и соблюдение условий, предусмотренных настоящими Правилами, возлагается на уполномоченный орган.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средств в федеральный бюджет, к нему применяются бюджетные меры принуждения, предусмотренные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Контроль за соблюдением условий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8(3)</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34" w:name="P39458"/>
      <w:bookmarkEnd w:id="34"/>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РЕАЛИЗАЦИЮ ПРОГРАММ, НАПРАВЛЕННЫХ НА ОБЕСПЕЧЕНИЕ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БЕЗОПАСНЫХ И КОМФОРТНЫХ УСЛОВИЙ ПРЕДОСТАВЛЕНИЯ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СОЦИАЛЬНЫХ УСЛУГ В СФЕРЕ СОЦИАЛЬНОГО ОБСЛУЖИВАНИЯ</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bookmarkStart w:id="35" w:name="P39469"/>
      <w:bookmarkEnd w:id="35"/>
      <w:r w:rsidRPr="005E3744">
        <w:rPr>
          <w:rFonts w:ascii="Times New Roman" w:hAnsi="Times New Roman" w:cs="Times New Roman"/>
          <w:sz w:val="24"/>
          <w:szCs w:val="24"/>
        </w:rP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федеральный проект, субсидия),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и (или) их объектов, завершению их строительства (реконструкции).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36" w:name="P39471"/>
      <w:bookmarkEnd w:id="36"/>
      <w:r w:rsidRPr="005E3744">
        <w:rPr>
          <w:rFonts w:ascii="Times New Roman" w:hAnsi="Times New Roman" w:cs="Times New Roman"/>
          <w:sz w:val="24"/>
          <w:szCs w:val="24"/>
        </w:rPr>
        <w:t>2. Утратил силу. - Постановление Правительства РФ от 28.08.2019 N 1106.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Адресное (пообъектное) распределение субсидий с указанием размеров субсидии утверждается (определяется) в соответствии с пунктами 5 и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При этом в случае утверждения указанного распределения субсидий актом Министерства труда и социальной защиты Российской Федерации проект такого акта подлежит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37" w:name="P39477"/>
      <w:bookmarkEnd w:id="37"/>
      <w:r w:rsidRPr="005E3744">
        <w:rPr>
          <w:rFonts w:ascii="Times New Roman" w:hAnsi="Times New Roman" w:cs="Times New Roman"/>
          <w:sz w:val="24"/>
          <w:szCs w:val="24"/>
        </w:rPr>
        <w:t>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софинансирование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(далее - соглашение).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пункте 1 настоящих Правил, в том числе в целях достижения значений результата использования субсидии, предусмотренного соглашением, что не влечет за собой обязательств Российской Федерации по увеличению размера предоставляемой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Субсидия предоставляется при наличии заключенного в государственной интегрированной информационной системе управления общественными финансами "Электронный бюджет" соглашения, которое должно содержать в том числе условия, предусмотренные абзацами вторым - седьмым подпункта "л(1)" пункта 10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соглашении содержатся: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(реконструкции),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четырех сторон (точек) строящегося (реконструируемого)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софинансирования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до получателей средств бюджета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обязательство не предусматривать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в других соглашениях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за собой ухудшения конечных результатов реализации федерального проекта.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Для предоставления субсидии субъект Российской Федерации должен соответствовать одному или нескольким следующим критериям: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очередности на размещение в стационарных организациях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объектов капитального строительства;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38" w:name="P39504"/>
      <w:bookmarkEnd w:id="38"/>
      <w:r w:rsidRPr="005E3744">
        <w:rPr>
          <w:rFonts w:ascii="Times New Roman" w:hAnsi="Times New Roman" w:cs="Times New Roman"/>
          <w:sz w:val="24"/>
          <w:szCs w:val="24"/>
        </w:rPr>
        <w:t>ж) наличие государственной программы субъекта Российской Федерации, содержащей мероприятия: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созданию системы долговременного ухода за гражданами пожилого возраста и инвалидами;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созданию условий для развития государственно-частного партнерства;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развитию стационарозамещающих технологий предоставления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созданию условий для сопровождаемого проживания инвалидов, в том числе для проживания малыми группами в отдельных жилых помещениях.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В соглашении устанавливаются значения одного или нескольких следующих результатов использования субсидии (в зависимости от степени готовности объекта, а также его социального и технического назначения):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прирост технической готовности объекта за текущий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общая площадь объекта, подлежащая вводу в эксплуатацию.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В целях получения субсидии в очередном финансовом году и плановом периоде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 заявку на предоставление субсидии на очередной финансовый год и плановый период по форме и в порядке, которые установлены Министерством труда и социальной защиты Российской Федерации (далее - заявка).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Нераспределенный остаток бюджетных ассигнований федерального бюджета, предусмотренный Министерству труда и социальной защиты Российской Федерации на предоставление субсидии, распределяется между субъектами Российской Федерации, имеющими право на получение субсидии в соответствии с настоящими Правилами, пропорционально размеру субсидии, определяемому в соответствии с пунктом 15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39" w:name="P39521"/>
      <w:bookmarkEnd w:id="39"/>
      <w:r w:rsidRPr="005E3744">
        <w:rPr>
          <w:rFonts w:ascii="Times New Roman" w:hAnsi="Times New Roman" w:cs="Times New Roman"/>
          <w:sz w:val="24"/>
          <w:szCs w:val="24"/>
        </w:rPr>
        <w:t>12. Уполномоченный орган по запросу Министерства труда и социальной защиты Российской Федерации представляет документы, указанные в подпунктах "а" - "п" пункта 16 настоящих Правил, а также следующие информацию и документы: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наименование, адрес, мощность объекта капитального строительства, срок строительства, планируемый год ввода в эксплуатацию;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запрашиваемый объем софинансирования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софинансирования строительства такого объекта (с разбивкой по годам);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копия государственной программы субъекта Российской Федерации (проекта государственной программы субъекта Российской Федерации), предусмотренной подпунктом "ж" пункта 9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копия решения (проект решения)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включенных в предусмотренный подпунктом "а" пункта 5 настоящих Правил перечень мероприятий, в целях софинансирования которых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7,2 процента общего размера субсидий, предоставляемых бюджетам субъектов Российской Федерации в очередном финансовом году и плановом периоде.</w:t>
      </w:r>
    </w:p>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(в ред. Постановления Правительства РФ от 28.08.2019 N 1106)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Общий размер субсидий, предоставляемых бюджетам субъектов Российской Федерации в очередном финансовом году и плановом периоде (V),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6"/>
          <w:sz w:val="24"/>
          <w:szCs w:val="24"/>
        </w:rPr>
        <w:pict>
          <v:shape id="_x0000_i1029" style="width:57.6pt;height:36pt" coordsize="" o:spt="100" adj="0,,0" path="" filled="f" stroked="f">
            <v:stroke joinstyle="miter"/>
            <v:imagedata r:id="rId10" o:title="base_1_382149_32772"/>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количество субъектов Российской Федерации, представивших заявки;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субсидии, предоставляемой i-му субъекту Российской Федерации в очередном финансовом году и плановом периоде (определяется на основании заявки, поступившей в Министерство труда и социальной защиты Российской Федерации до 1 февраля года, предшествующего очередному финансовому году).</w:t>
      </w:r>
    </w:p>
    <w:p w:rsidR="007A323D" w:rsidRPr="005E3744" w:rsidRDefault="007A323D">
      <w:pPr>
        <w:pStyle w:val="ConsPlusNormal"/>
        <w:spacing w:before="220"/>
        <w:ind w:firstLine="540"/>
        <w:jc w:val="both"/>
        <w:rPr>
          <w:rFonts w:ascii="Times New Roman" w:hAnsi="Times New Roman" w:cs="Times New Roman"/>
          <w:sz w:val="24"/>
          <w:szCs w:val="24"/>
        </w:rPr>
      </w:pPr>
      <w:bookmarkStart w:id="40" w:name="P39540"/>
      <w:bookmarkEnd w:id="40"/>
      <w:r w:rsidRPr="005E3744">
        <w:rPr>
          <w:rFonts w:ascii="Times New Roman" w:hAnsi="Times New Roman" w:cs="Times New Roman"/>
          <w:sz w:val="24"/>
          <w:szCs w:val="24"/>
        </w:rPr>
        <w:t>15. Размер субсидии, предоставляемой i-му субъекту Российской Федерации в очередном финансовом году и плановом периоде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7"/>
          <w:sz w:val="24"/>
          <w:szCs w:val="24"/>
        </w:rPr>
        <w:pict>
          <v:shape id="_x0000_i1030" style="width:79.2pt;height:36pt" coordsize="" o:spt="100" adj="0,,0" path="" filled="f" stroked="f">
            <v:stroke joinstyle="miter"/>
            <v:imagedata r:id="rId11" o:title="base_1_382149_32773"/>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ij</w:t>
      </w:r>
      <w:r w:rsidRPr="005E3744">
        <w:rPr>
          <w:rFonts w:ascii="Times New Roman" w:hAnsi="Times New Roman" w:cs="Times New Roman"/>
          <w:sz w:val="24"/>
          <w:szCs w:val="24"/>
        </w:rPr>
        <w:t xml:space="preserve"> - объем расходного обязательства i-го субъекта Российской Федерации по финансированию капитальных вложений в j-й объект капитального строительства (реконструкции) на очередной финансовый год согласно представленной заявке;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Y</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пунктом 13(1.1)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bookmarkStart w:id="41" w:name="P39548"/>
      <w:bookmarkEnd w:id="41"/>
      <w:r w:rsidRPr="005E3744">
        <w:rPr>
          <w:rFonts w:ascii="Times New Roman" w:hAnsi="Times New Roman" w:cs="Times New Roman"/>
          <w:sz w:val="24"/>
          <w:szCs w:val="24"/>
        </w:rPr>
        <w:t>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42" w:name="P39550"/>
      <w:bookmarkEnd w:id="42"/>
      <w:r w:rsidRPr="005E3744">
        <w:rPr>
          <w:rFonts w:ascii="Times New Roman" w:hAnsi="Times New Roman" w:cs="Times New Roman"/>
          <w:sz w:val="24"/>
          <w:szCs w:val="24"/>
        </w:rPr>
        <w:t>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на электронных носителях;</w:t>
      </w:r>
    </w:p>
    <w:p w:rsidR="007A323D" w:rsidRPr="005E3744" w:rsidRDefault="007A323D">
      <w:pPr>
        <w:pStyle w:val="ConsPlusNormal"/>
        <w:spacing w:before="220"/>
        <w:ind w:firstLine="540"/>
        <w:jc w:val="both"/>
        <w:rPr>
          <w:rFonts w:ascii="Times New Roman" w:hAnsi="Times New Roman" w:cs="Times New Roman"/>
          <w:sz w:val="24"/>
          <w:szCs w:val="24"/>
        </w:rPr>
      </w:pPr>
      <w:bookmarkStart w:id="43" w:name="P39553"/>
      <w:bookmarkEnd w:id="43"/>
      <w:r w:rsidRPr="005E3744">
        <w:rPr>
          <w:rFonts w:ascii="Times New Roman" w:hAnsi="Times New Roman" w:cs="Times New Roman"/>
          <w:sz w:val="24"/>
          <w:szCs w:val="24"/>
        </w:rPr>
        <w:t>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финансово-экономическое обоснование расчета стоимости объекта капитального строительства (реконструкции);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справку уполномоченного органа о степени технической готовности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обоснование невозможности или нецелесообразности применения экономически эффективной проектной документации повторного использования;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реконструкции);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44" w:name="P39558"/>
      <w:bookmarkEnd w:id="44"/>
      <w:r w:rsidRPr="005E3744">
        <w:rPr>
          <w:rFonts w:ascii="Times New Roman" w:hAnsi="Times New Roman" w:cs="Times New Roman"/>
          <w:sz w:val="24"/>
          <w:szCs w:val="24"/>
        </w:rPr>
        <w:t>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в отношении проектной документации, получившей положительное заключение государственной экспертизы проектной документации объекта капитального строительства, подготовленное в соответствии с нормативными правовыми актами, действовавшими до вступления в силу постановления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bookmarkStart w:id="45" w:name="P39564"/>
      <w:bookmarkEnd w:id="45"/>
      <w:r w:rsidRPr="005E3744">
        <w:rPr>
          <w:rFonts w:ascii="Times New Roman" w:hAnsi="Times New Roman" w:cs="Times New Roman"/>
          <w:sz w:val="24"/>
          <w:szCs w:val="24"/>
        </w:rPr>
        <w:t>л) копию разрешения на строительство, заверенную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пунктах 1 и 2 настоящих Правил расходных обязательств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 копию нормативного правового акта, определяющего уполномоченный орган, заверенную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 гарантию субъекта Российской Федерации о финансировании эксплуатационных расходов, необходимых для содержания объекта капитального строительства после его ввода в эксплуатацию за счет средств бюджета субъекта Российской Федерации, и последующем профильном использовании;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46" w:name="P39569"/>
      <w:bookmarkEnd w:id="46"/>
      <w:r w:rsidRPr="005E3744">
        <w:rPr>
          <w:rFonts w:ascii="Times New Roman" w:hAnsi="Times New Roman" w:cs="Times New Roman"/>
          <w:sz w:val="24"/>
          <w:szCs w:val="24"/>
        </w:rPr>
        <w:t>п) выписку из правовых актов субъекта Российской Федерации, утверждающих в том числе: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решение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 целях софинансирования которых предоставляется субсидия, в соответствии с требованиями нормативных правовых актов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47" w:name="P39573"/>
      <w:bookmarkEnd w:id="47"/>
      <w:r w:rsidRPr="005E3744">
        <w:rPr>
          <w:rFonts w:ascii="Times New Roman" w:hAnsi="Times New Roman" w:cs="Times New Roman"/>
          <w:sz w:val="24"/>
          <w:szCs w:val="24"/>
        </w:rPr>
        <w:t>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указаниями по формированию проекта федеральной адресной инвестиционной программы, утвержденными Министерством экономического развития Российской Федерации, в случае отсутствия документов, определенных подпунктами "г", "и" - "л" настоящего пункта.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16(1). В случае отсутствия документов, определенных подпунктами "г", "и" - "л" пункта 16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в проект федеральной адресной инвестиционной программы объекта капитального строительства, указанного в подпункте "р" пункта 16 настоящих Правил, и заявки на включаемый объект, подписанных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16(2). Устанавливаемый соглашением срок представления уполномоченным органом документов по включаемому объекту, указанных в подпунктах "г", "и" - "л" пункта 16 настоящих Правил, не может быть позднее 1 июля года, предшествующего году предоставления субсидии.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Ответственность за достоверность представляемых в Министерство труда и социальной защиты Российской Федерации сведений, указанных в пунктах 12 и 16 настоящих Правил, и соблюдение условий, установленных настоящими Правилами, возлагается на уполномоченный орган.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20.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в соответствии с соглашением,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Освобождение субъектов Российской Федерации от применения мер ответственности осуществляется по основаниям, предусмотренным пунктом 20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21. Утратил силу с 1 января 2020 года. - Постановление Правительства РФ от 30.11.2019 N 1559.</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891BC3" w:rsidRPr="005E3744" w:rsidRDefault="00891BC3" w:rsidP="00A14065">
      <w:pPr>
        <w:pStyle w:val="ConsPlusNormal"/>
        <w:jc w:val="both"/>
        <w:rPr>
          <w:rFonts w:ascii="Times New Roman" w:hAnsi="Times New Roman" w:cs="Times New Roman"/>
          <w:sz w:val="24"/>
          <w:szCs w:val="24"/>
        </w:rPr>
      </w:pPr>
    </w:p>
    <w:p w:rsidR="00891BC3" w:rsidRPr="005E3744" w:rsidRDefault="00891BC3">
      <w:pPr>
        <w:pStyle w:val="ConsPlusNormal"/>
        <w:ind w:firstLine="540"/>
        <w:jc w:val="both"/>
        <w:rPr>
          <w:rFonts w:ascii="Times New Roman" w:hAnsi="Times New Roman" w:cs="Times New Roman"/>
          <w:sz w:val="24"/>
          <w:szCs w:val="24"/>
        </w:rPr>
      </w:pPr>
    </w:p>
    <w:p w:rsidR="00891BC3" w:rsidRPr="005E3744" w:rsidRDefault="00891BC3">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8(4)</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right"/>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48" w:name="P39600"/>
      <w:bookmarkEnd w:id="48"/>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 В ЦЕЛЯХ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СОФИНАНСИРОВАНИЯ РАСХОДНЫХ ОБЯЗАТЕЛЬСТВ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ВОЗНИКАЮЩИХ ПРИ СОЗДАНИИ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СИСТЕМЫ ДОЛГОВРЕМЕННОГО УХОДА ЗА ГРАЖДАНАМИ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ПОЖИЛОГО ВОЗРАСТА И ИНВАЛИДАМИ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системы долговременного ухода за гражданами пожилого возраста и инвалидами, признанными нуждающимися в социальном обслуживании,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граждане пожилого возраста и инвалиды,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Критерием отбора субъектов Российской Федерации для предоставления субсидий является наличие утвержденного нормативным правовым актом субъекта Российской Федерации регионального перечня мероприятий ("дорожной карты"), обеспечивающего достижение целей, показателей и результатов федерального проекта "Старшее поколение" национального проекта "Демография" (далее - перечень мероприятий), который предусматривает: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определение механизмов совершенствования порядка выявления граждан, нуждающихся в предоставлении услуг в сфере социального обслуживания, в том числе при оказании им медицинской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совершенствование критериев оценки обстоятельств, ухудшающих условия жизнедеятельности граждан, связанных с созданием системы долговременного ухода за гражданами пожилого возраста и инвалидами;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определение информационной системы, на базе которой будут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оценку штатной численности и укомплектованности государственных организаций, оказывающих услуги в сфере социального обслуживания, а также медицинских организаций государственной и муниципальной систем здравоохранения;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совершенствование определения объемов финансового обеспечения услуг в сфере социального обслуживания, включая порядок формирования тарифов на соответствующие услуги;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поддержку негосударственных организаций социального обслуживания.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5E3744" w:rsidRDefault="007A323D">
      <w:pPr>
        <w:pStyle w:val="ConsPlusNormal"/>
        <w:spacing w:before="220"/>
        <w:ind w:firstLine="540"/>
        <w:jc w:val="both"/>
        <w:rPr>
          <w:rFonts w:ascii="Times New Roman" w:hAnsi="Times New Roman" w:cs="Times New Roman"/>
          <w:sz w:val="24"/>
          <w:szCs w:val="24"/>
        </w:rPr>
      </w:pPr>
      <w:bookmarkStart w:id="49" w:name="P39624"/>
      <w:bookmarkEnd w:id="49"/>
      <w:r w:rsidRPr="005E3744">
        <w:rPr>
          <w:rFonts w:ascii="Times New Roman" w:hAnsi="Times New Roman" w:cs="Times New Roman"/>
          <w:sz w:val="24"/>
          <w:szCs w:val="24"/>
        </w:rPr>
        <w:t>4. Результатом использования субсидии при создании системы долговременного ухода за гражданами пожилого возраста и инвалидами является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установленная нормативным правовым актом субъекта Российской Федерации, утверждающим перечень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Указанный показатель в 2021 году должен составить не менее 5,8 процента в 24 пилотных регионах.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В целях получения субсидии в очередном финансовом году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исполнительной власти субъекта Российской Федерации) до 25 декабря текущего финансового года представляет в Министерство труда и социальной защиты Российской Федерации следующие документы: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заверенная в установленном порядке копия нормативного правового акта субъекта Российской Федерации, утверждающего перечень мероприятий;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бюджетных ассигнований на финансовое обеспечение расходных обязательств субъекта Российской Федерации, софинансируемых из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копии нормативных правовых актов субъекта Российской Федерации, регулирующих реализацию стационарозамещающих технологий;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копии программ повышения квалификации работников организаций социального обслуживания и медицинских организаций.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Размер субсидии, предоставляемой i-му субъекту Российской Федерации в очередном финансовом году (O</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31"/>
          <w:sz w:val="24"/>
          <w:szCs w:val="24"/>
        </w:rPr>
        <w:pict>
          <v:shape id="_x0000_i1031" style="width:122.4pt;height:43.2pt" coordsize="" o:spt="100" adj="0,,0" path="" filled="f" stroked="f">
            <v:stroke joinstyle="miter"/>
            <v:imagedata r:id="rId12" o:title="base_1_382149_32774"/>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O - общий объем бюджетных ассигнований, предусмотренных в федеральном бюджете на предоставление субсидии в очередном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потребность i-го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Y</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пунктом 13(1.1)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Потребность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ст.техн.</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обуч.</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доп.шт.числ.</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соц.усл.</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ст.техн.</w:t>
      </w:r>
      <w:r w:rsidRPr="005E3744">
        <w:rPr>
          <w:rFonts w:ascii="Times New Roman" w:hAnsi="Times New Roman" w:cs="Times New Roman"/>
          <w:sz w:val="24"/>
          <w:szCs w:val="24"/>
        </w:rPr>
        <w:t xml:space="preserve"> - размер средств на внедрение в субъекте Российской Федерации стационарозамещающих технологий в рамках реализации системы долговременного ухода за гражданами пожилого возраста и инвалидами, определяемый уполномоченным органом исполнительной власти субъекта Российской Федерации исходя из прогнозной среднегодовой численности граждан, признанных нуждающимися в предоставлении социальных услуг с применением стационарозамещающих технологий в очередном финансовом году, и прогнозного количества предоставленных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обуч.</w:t>
      </w:r>
      <w:r w:rsidRPr="005E3744">
        <w:rPr>
          <w:rFonts w:ascii="Times New Roman" w:hAnsi="Times New Roman" w:cs="Times New Roman"/>
          <w:sz w:val="24"/>
          <w:szCs w:val="24"/>
        </w:rPr>
        <w:t xml:space="preserve"> - размер средств на реализацию в субъекте Российской Федерации мероприятий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 и медицинских организаций, определяемый на основании заявки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доп.шт.числ</w:t>
      </w:r>
      <w:r w:rsidRPr="005E3744">
        <w:rPr>
          <w:rFonts w:ascii="Times New Roman" w:hAnsi="Times New Roman" w:cs="Times New Roman"/>
          <w:sz w:val="24"/>
          <w:szCs w:val="24"/>
        </w:rPr>
        <w:t>. - размер средств на реализацию в субъекте Российской Федерации мероприятий, направленных на доукомплектацию штатной численности организаций, оказывающих услуги в сфере социального обслуживания, определяемый уполномоченным органом исполнительной власти субъекта Российской Федерации исходя из прогнозной среднегодовой численности граждан, признанных нуждающимися в предоставлении социальных услуг в очередном финансовом году, а также исходя из планируемого объема предоставленных социальных услуг;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соц.усл.</w:t>
      </w:r>
      <w:r w:rsidRPr="005E3744">
        <w:rPr>
          <w:rFonts w:ascii="Times New Roman" w:hAnsi="Times New Roman" w:cs="Times New Roman"/>
          <w:sz w:val="24"/>
          <w:szCs w:val="24"/>
        </w:rPr>
        <w:t xml:space="preserve"> - размер средств на предоставление в субъекте Российской Федерации услуг в сфере социального обслуживания в рамках долговременного ухода за гражданами пожилого возраста и инвалидами гражданам, признанным нуждающимися в социальном обслуживании, с учетом прогнозной среднегодовой численности таких граждан в очередном финансовом году, определяемый на основании прогнозных значений тарифов на социальные услуги, планируемых к установлению нормативными правовыми актами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Эффективность использования субсидии оценивается Министерством труда и социальной защиты Российской Федерации на основании сравнения фактически достигнутых и установленных в соглашении значений результата использования субсидии, указанного в пункте 4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50" w:name="P39653"/>
      <w:bookmarkEnd w:id="50"/>
      <w:r w:rsidRPr="005E3744">
        <w:rPr>
          <w:rFonts w:ascii="Times New Roman" w:hAnsi="Times New Roman" w:cs="Times New Roman"/>
          <w:sz w:val="24"/>
          <w:szCs w:val="24"/>
        </w:rPr>
        <w:t>12. В случае нарушения субъектом Российской Федерации обязательств по достижению установленного соглашением значения результата использования субсидии, указанного в пункте 4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Освобождение субъектов Российской Федерации от применения мер ответственности, предусмотренных пунктом 12 настоящих Правил, осуществляется по основаниям, предусмотренным пунктом 20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Контроль за соблюдением субъектом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rsidP="000D4092">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rsidP="000D4092">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8(5)</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51" w:name="P39666"/>
      <w:bookmarkEnd w:id="51"/>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 В ЦЕЛЯХ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СОФИНАНСИРОВАНИЯ РАСХОДНЫХ ОБЯЗАТЕЛЬСТВ СУБЪЕКТОВ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НА ВЫПЛАТУ РЕГИОНАЛЬНЫХ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СОЦИАЛЬНЫХ ДОПЛАТ К ПЕНСИИ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spacing w:before="280"/>
        <w:ind w:firstLine="540"/>
        <w:jc w:val="both"/>
        <w:rPr>
          <w:rFonts w:ascii="Times New Roman" w:hAnsi="Times New Roman" w:cs="Times New Roman"/>
          <w:sz w:val="24"/>
          <w:szCs w:val="24"/>
        </w:rPr>
      </w:pPr>
      <w:bookmarkStart w:id="52" w:name="P39678"/>
      <w:bookmarkEnd w:id="52"/>
      <w:r w:rsidRPr="005E3744">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выплату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в целях доведения общей суммы их материального обеспечения до установленной в соответствии с пунктом 4 статьи 4 Федерального закона "О прожиточном минимуме в Российской Федерации" в субъекте Российской Федерации величины прожиточного минимума пенсионера (далее соответственно - региональная социальная доплата к пенсии,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Критериями отбора субъектов Российской Федерации для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превышение установленной в субъекте Российской Федерации величины прожиточного минимума пенсионера над величиной прожиточного минимума пенсионера в целом по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отсутствие двукратного превышения уровня расчетной бюджетной обеспеченности субъекта Российской Федерации, определяемого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по отношению к среднему по Российской Федерации уровню расчетной бюджетной обеспеченности.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Субсидии предоставляются при соблюдении условий, установленных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Результатом использования субсидии является численность лиц, которым фактически предоставлена региональная социальная доплата к пенсии в отчетном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Субсидия предоставляется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Размер субсидии, предоставляемой бюджету i-го субъекта Российской Федерации в очередном финансовом году (O</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35"/>
          <w:sz w:val="24"/>
          <w:szCs w:val="24"/>
        </w:rPr>
        <w:pict>
          <v:shape id="_x0000_i1032" style="width:93.6pt;height:50.4pt" coordsize="" o:spt="100" adj="0,,0" path="" filled="f" stroked="f">
            <v:stroke joinstyle="miter"/>
            <v:imagedata r:id="rId13" o:title="base_1_382149_32775"/>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O - общий размер бюджетных ассигнований, предусмотренных в федеральном бюджете на очередной финансовый год и плановый период для предоставления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потребность i-го субъекта Российской Федерации в субсидии, необходимой для осуществления выплаты региональной социальной доплаты к пенсии в очередном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Потребность субъекта Российской Федерации в субсидии на очередной финансовый год, необходимой для осуществления региональной социальной доплаты к пенсии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12,</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прогнозное число получателей региональной социальной доплаты к пенсии в i-м субъекте Российской Федерации, определяемое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исполнительной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средний размер региональной социальной доплаты к пенсии на одного получателя в i-м субъекте Российской Федерации, определяемый уполномоченным органом исполнительной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на предоставление субсидии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В целях планирования объема и срока перечисления средств в рамках субсидии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на осуществление которого субсидия предоставляется, численность лиц, имеющих право на получение региональной социальной доплаты к пенсии, а также средний размер доплаты. Указанная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Уполномоченный орган исполнительной власти субъекта Российской Федерации представляет: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Пенсионный фонд Российской Федерации ежегодно, до 15 сентября, и ежеквартально, не позднее 5-го числа месяца, предшествующего отчетному кварталу, сведения об уточненной численности получателей региональной социальной доплаты к пенсии и о среднем размере доплаты;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Министерство труда и социальной защиты Российской Федерации ежегодно, до 15 сентября года, предшествующего году осуществления выплаты региональных социальных доплат к пенсии, сведения об объеме расходного обязательства субъекта Российской Федерации по выплате региональной социальной доплаты к пенсии на очередной финансовый год и плановый период с приложением расчета этого объема.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Ответственность за достоверность представляемых в Пенсионный фонд Российской Федерации и Министерство труда и социальной защиты Российской Федерации сведений возлагается на уполномоченные органы исполнительной власти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Пенсионный фонд Российской Федерации представляет ежегодно, до 20 сентября, и ежеквартально, не позднее 15-го числа месяца, предшествующего отчетному кварталу, в Министерство труда и социальной защиты Российской Федерации обобщенные сведения по субъектам Российской Федерации об уточненной численности получателей региональной социальной доплаты к пенсии и о ее среднем размере с заключением о результатах их сверки с информационной базой Пенсионного фонда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В случае если субъектом Российской Федерации принято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в соответствии с частью 16 статьи 12.1 Федерального закона "О государственной социальной помощи", информация о соответствующем решении направляется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Министерство труда и социальной защиты Российской Федерации не позднее 15 сентября года, предшествующего году осуществления выплаты региональной социальной доплаты к пенсии субъектом Российской Федерации за счет указанных средств.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Субсидия из федерального бюджета субъекту Российской Федерации, принявшему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не предоставляется.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14(1). В случае если у субъекта Российской Федерации в текущем финансовом году потребность в субсидии ниже утвержденного федеральным законом о федеральном бюджете на очередной финансовый год и плановый период размера субсидии, предоставляемой субъекту Российской Федерации,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на основании обращения уполномоченного органа исполнительной власти субъекта Российской Федерации в соответствии с настоящими Правилами.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результата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Контроль за соблюдением субъектами Российской Федерации целей, условий и порядка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8(6)</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53" w:name="P39727"/>
      <w:bookmarkEnd w:id="53"/>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РЕАЛИЗАЦИЮ МЕРОПРИЯТИЙ, НАПРАВЛЕННЫХ НА ОКАЗАНИЕ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СОЦИАЛЬНОЙ ПОМОЩИ НА ОСНОВАНИИ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СОЦИАЛЬНОГО КОНТРАКТА</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bookmarkStart w:id="54" w:name="P39737"/>
      <w:bookmarkEnd w:id="54"/>
      <w:r w:rsidRPr="005E3744">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части первой статьи 7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соответствующем субъекте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55" w:name="P39741"/>
      <w:bookmarkEnd w:id="55"/>
      <w:r w:rsidRPr="005E3744">
        <w:rPr>
          <w:rFonts w:ascii="Times New Roman" w:hAnsi="Times New Roman" w:cs="Times New Roman"/>
          <w:sz w:val="24"/>
          <w:szCs w:val="24"/>
        </w:rPr>
        <w:t>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56" w:name="P39742"/>
      <w:bookmarkEnd w:id="56"/>
      <w:r w:rsidRPr="005E3744">
        <w:rPr>
          <w:rFonts w:ascii="Times New Roman" w:hAnsi="Times New Roman" w:cs="Times New Roman"/>
          <w:sz w:val="24"/>
          <w:szCs w:val="24"/>
        </w:rPr>
        <w:t>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p>
    <w:p w:rsidR="007A323D" w:rsidRPr="005E3744" w:rsidRDefault="007A323D">
      <w:pPr>
        <w:pStyle w:val="ConsPlusNormal"/>
        <w:spacing w:before="220"/>
        <w:ind w:firstLine="540"/>
        <w:jc w:val="both"/>
        <w:rPr>
          <w:rFonts w:ascii="Times New Roman" w:hAnsi="Times New Roman" w:cs="Times New Roman"/>
          <w:sz w:val="24"/>
          <w:szCs w:val="24"/>
        </w:rPr>
      </w:pPr>
      <w:bookmarkStart w:id="57" w:name="P39743"/>
      <w:bookmarkEnd w:id="57"/>
      <w:r w:rsidRPr="005E3744">
        <w:rPr>
          <w:rFonts w:ascii="Times New Roman" w:hAnsi="Times New Roman" w:cs="Times New Roman"/>
          <w:sz w:val="24"/>
          <w:szCs w:val="24"/>
        </w:rPr>
        <w:t>б) по осуществлению индивидуальной предпринимательской деятельности;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58" w:name="P39744"/>
      <w:bookmarkEnd w:id="58"/>
      <w:r w:rsidRPr="005E3744">
        <w:rPr>
          <w:rFonts w:ascii="Times New Roman" w:hAnsi="Times New Roman" w:cs="Times New Roman"/>
          <w:sz w:val="24"/>
          <w:szCs w:val="24"/>
        </w:rPr>
        <w:t>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59" w:name="P39745"/>
      <w:bookmarkEnd w:id="59"/>
      <w:r w:rsidRPr="005E3744">
        <w:rPr>
          <w:rFonts w:ascii="Times New Roman" w:hAnsi="Times New Roman" w:cs="Times New Roman"/>
          <w:sz w:val="24"/>
          <w:szCs w:val="24"/>
        </w:rPr>
        <w:t>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Субсидии предоставляются при соблюдении следующих условий:</w:t>
      </w:r>
    </w:p>
    <w:p w:rsidR="007A323D" w:rsidRPr="005E3744" w:rsidRDefault="007A323D">
      <w:pPr>
        <w:pStyle w:val="ConsPlusNormal"/>
        <w:spacing w:before="220"/>
        <w:ind w:firstLine="540"/>
        <w:jc w:val="both"/>
        <w:rPr>
          <w:rFonts w:ascii="Times New Roman" w:hAnsi="Times New Roman" w:cs="Times New Roman"/>
          <w:sz w:val="24"/>
          <w:szCs w:val="24"/>
        </w:rPr>
      </w:pPr>
      <w:bookmarkStart w:id="60" w:name="P39747"/>
      <w:bookmarkEnd w:id="60"/>
      <w:r w:rsidRPr="005E3744">
        <w:rPr>
          <w:rFonts w:ascii="Times New Roman" w:hAnsi="Times New Roman" w:cs="Times New Roman"/>
          <w:sz w:val="24"/>
          <w:szCs w:val="24"/>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Правовым актом субъекта Российской Федерации, указанным в подпункте "а" пункта 4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разработанные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органы исполнительной власти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и органы местного самоуправления - по мероприятию, указанному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органы местного самоуправления - по мероприятию, указанному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С целью реализации мероприятий, указанных в пункте 3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 получении мер социальной поддержки;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в направлении несовершеннолетних членов семьи гражданина в дошкольную образовательную организацию;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в организации ухода за нетрудоспособными лицами.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Орган социальной защиты населения заключает с гражданином социальный контракт на следующий срок:</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не более чем на 9 месяцев -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не более чем на 12 месяцев - по мероприятиям, указанным в подпунктах "б" -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не более чем на 6 месяцев - по мероприятию, указанному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С целью реализации мероприятий, указанных в подпунктах "а" - "в" пункта 3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Орган социальной защиты населения при осуществлении мероприятия, указанного в подпункте "а" пункта 3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7A323D" w:rsidRPr="005E3744" w:rsidRDefault="007A323D">
      <w:pPr>
        <w:pStyle w:val="ConsPlusNormal"/>
        <w:spacing w:before="220"/>
        <w:ind w:firstLine="540"/>
        <w:jc w:val="both"/>
        <w:rPr>
          <w:rFonts w:ascii="Times New Roman" w:hAnsi="Times New Roman" w:cs="Times New Roman"/>
          <w:sz w:val="24"/>
          <w:szCs w:val="24"/>
        </w:rPr>
      </w:pPr>
      <w:bookmarkStart w:id="61" w:name="P39767"/>
      <w:bookmarkEnd w:id="61"/>
      <w:r w:rsidRPr="005E3744">
        <w:rPr>
          <w:rFonts w:ascii="Times New Roman" w:hAnsi="Times New Roman" w:cs="Times New Roman"/>
          <w:sz w:val="24"/>
          <w:szCs w:val="24"/>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3 настоящих Правил, в социальном контракте указываются следующие требования к конечному результату: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заключение гражданином трудового договора в период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по мероприятию, указанному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регистрация гражданина в качестве индивидуального предпринимателя или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по мероприятию, указанному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регистрация гражданина в качестве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по мероприятию, указанному в подпункте "г" пункта 3 настоящих Правил, - преодоление гражданином (семьей гражданина) трудной жизненной ситуации по истечении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Органом социальной защиты населения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62" w:name="P39780"/>
      <w:bookmarkEnd w:id="62"/>
      <w:r w:rsidRPr="005E3744">
        <w:rPr>
          <w:rFonts w:ascii="Times New Roman" w:hAnsi="Times New Roman" w:cs="Times New Roman"/>
          <w:sz w:val="24"/>
          <w:szCs w:val="24"/>
        </w:rPr>
        <w:t>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12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В течение 4-го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оценку условий жизни гражданина (семьи гражданина) по окончании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анализ целесообразности заключения нового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Отчет предоставляется органом социальной защиты населения в орган исполнительной власти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течение 12 месяцев проверяется факт осуществления гражданином трудовой деятельности -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течение 12 месяцев проверяется факт осуществления гражданином предпринимательской деятельности - по мероприятию, указанному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течение 12 месяцев проверяется факт ведения гражданином личного подсобного хозяйства - по мероприятию, указанному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течение 12 месяцев проверяется факт ухудшения материально-бытового состояния гражданина (семьи гражданина) - по мероприятию, указанному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"а"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осуществлять ежемесячную денежную выплату гражданину в случае, предусмотренном абзацем третьим пункта 9 настоящих Правил,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"а"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встать на учет в органах занятости населения в качестве безработного или ищущего работу;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зарегистрироваться в информационно-аналитической системе Общероссийской базы вакансий "Работа в России";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осуществить поиск работы с последующим заключением трудового договора в период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"б"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"б"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"в"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оказывать совместно с органами исполнительной власти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осуществлять гражданину денежную выплату с целью ведения им личного подсобного хозяйства в соответствии с условиями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"в"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встать на учет в налоговом органе по субъекту Российской Федерации в качестве налогоплательщика налога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осуществлять реализацию сельскохозяйственной продукции, произведенной и переработанной при ведении личного подсобного хозяйства.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"г" пункта 3 настоящих Правил, обязан оказывать содействие в исполнении мероприятий программы социальной адаптации.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"г" пункта 3 настоящих Правил,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предпринять действия по выполнению мероприятий, предусмотренных социальным контрактом;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представлять по запросу органа социальной защиты населения информацию об условиях жизни гражданина (семьи гражданина) по мероприятиям, указанным в пункте 3 настоящих Правил, в течение 12 месяцев со дня окончания срока действия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27. Взаимодействие органа социальной защиты населения с органами службы занятости населения,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8.1 Федерального закона "О государственной социальной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28. Критериями отбора субъектов Российской Федерации для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правового акта субъекта Российской Федерации, указанного в подпункте "а" пункта 4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распределение численности получателей государственной социальной помощи на основании социального контракта, в том числе: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 менее 20 процентов общей численности получателей -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 менее 10 процентов общей численности получателей - по мероприятию, указанному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 более 20 процентов общей численности получателей - по мероприятию, указанному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не более 30 процентов общей численности получателей - по мероприятию, указанному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30. Размер субсидии, предоставляемой бюджету i-го субъекта Российской Федерации (S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31"/>
          <w:sz w:val="24"/>
          <w:szCs w:val="24"/>
        </w:rPr>
        <w:pict>
          <v:shape id="_x0000_i1033" style="width:108pt;height:43.2pt" coordsize="" o:spt="100" adj="0,,0" path="" filled="f" stroked="f">
            <v:stroke joinstyle="miter"/>
            <v:imagedata r:id="rId14" o:title="base_1_382149_32776"/>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VS - общий объем бюджетных ассигнований, предусмотренных в федеральном бюджете на предоставление субсидии на соответствующий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ir</w:t>
      </w:r>
      <w:r w:rsidRPr="005E3744">
        <w:rPr>
          <w:rFonts w:ascii="Times New Roman" w:hAnsi="Times New Roman" w:cs="Times New Roman"/>
          <w:sz w:val="24"/>
          <w:szCs w:val="24"/>
        </w:rPr>
        <w:t xml:space="preserve"> - потребность i-го субъекта Российской Федерации в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количество субъектов Российской Федерации, которым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31. Потребность i-го субъекта Российской Федерации в субсидии (S</w:t>
      </w:r>
      <w:r w:rsidRPr="005E3744">
        <w:rPr>
          <w:rFonts w:ascii="Times New Roman" w:hAnsi="Times New Roman" w:cs="Times New Roman"/>
          <w:sz w:val="24"/>
          <w:szCs w:val="24"/>
          <w:vertAlign w:val="subscript"/>
        </w:rPr>
        <w:t>ir</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ir</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 K</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K</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32. Потребность i-го субъекта Российской Федерации в средствах на реализацию мероприятия, указанного в подпункте "а" пункта 3 настоящих Правил (S</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x T</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x Р</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xml:space="preserve"> x С</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w:t>
      </w: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 (N</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xml:space="preserve"> x T</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xml:space="preserve"> x Р</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 (N</w:t>
      </w:r>
      <w:r w:rsidRPr="005E3744">
        <w:rPr>
          <w:rFonts w:ascii="Times New Roman" w:hAnsi="Times New Roman" w:cs="Times New Roman"/>
          <w:sz w:val="24"/>
          <w:szCs w:val="24"/>
          <w:vertAlign w:val="subscript"/>
        </w:rPr>
        <w:t>iст</w:t>
      </w:r>
      <w:r w:rsidRPr="005E3744">
        <w:rPr>
          <w:rFonts w:ascii="Times New Roman" w:hAnsi="Times New Roman" w:cs="Times New Roman"/>
          <w:sz w:val="24"/>
          <w:szCs w:val="24"/>
        </w:rPr>
        <w:t xml:space="preserve"> x T</w:t>
      </w:r>
      <w:r w:rsidRPr="005E3744">
        <w:rPr>
          <w:rFonts w:ascii="Times New Roman" w:hAnsi="Times New Roman" w:cs="Times New Roman"/>
          <w:sz w:val="24"/>
          <w:szCs w:val="24"/>
          <w:vertAlign w:val="subscript"/>
        </w:rPr>
        <w:t>iст</w:t>
      </w:r>
      <w:r w:rsidRPr="005E3744">
        <w:rPr>
          <w:rFonts w:ascii="Times New Roman" w:hAnsi="Times New Roman" w:cs="Times New Roman"/>
          <w:sz w:val="24"/>
          <w:szCs w:val="24"/>
        </w:rPr>
        <w:t xml:space="preserve"> x С</w:t>
      </w:r>
      <w:r w:rsidRPr="005E3744">
        <w:rPr>
          <w:rFonts w:ascii="Times New Roman" w:hAnsi="Times New Roman" w:cs="Times New Roman"/>
          <w:sz w:val="24"/>
          <w:szCs w:val="24"/>
          <w:vertAlign w:val="subscript"/>
        </w:rPr>
        <w:t>ст</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(не более 4 месяцев);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iпр</w:t>
      </w:r>
      <w:r w:rsidRPr="005E3744">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за II квартал года, предшествующего году заключения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xml:space="preserve">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iобпр</w:t>
      </w:r>
      <w:r w:rsidRPr="005E3744">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за II квартал года, предшествующего году заключения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iст</w:t>
      </w:r>
      <w:r w:rsidRPr="005E3744">
        <w:rPr>
          <w:rFonts w:ascii="Times New Roman" w:hAnsi="Times New Roman" w:cs="Times New Roman"/>
          <w:sz w:val="24"/>
          <w:szCs w:val="24"/>
        </w:rPr>
        <w:t xml:space="preserve"> - численность граждан i-го субъекта Российской Федерации, прошедших стажировку в рамках реализации социального контракта по мероприятию, указанному в подпункте "а"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iст</w:t>
      </w:r>
      <w:r w:rsidRPr="005E3744">
        <w:rPr>
          <w:rFonts w:ascii="Times New Roman" w:hAnsi="Times New Roman" w:cs="Times New Roman"/>
          <w:sz w:val="24"/>
          <w:szCs w:val="24"/>
        </w:rPr>
        <w:t xml:space="preserve"> - количество месяцев прохождения стажировки (не более 3 месяцев);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w:t>
      </w:r>
      <w:r w:rsidRPr="005E3744">
        <w:rPr>
          <w:rFonts w:ascii="Times New Roman" w:hAnsi="Times New Roman" w:cs="Times New Roman"/>
          <w:sz w:val="24"/>
          <w:szCs w:val="24"/>
          <w:vertAlign w:val="subscript"/>
        </w:rPr>
        <w:t>ст</w:t>
      </w:r>
      <w:r w:rsidRPr="005E3744">
        <w:rPr>
          <w:rFonts w:ascii="Times New Roman" w:hAnsi="Times New Roman" w:cs="Times New Roman"/>
          <w:sz w:val="24"/>
          <w:szCs w:val="24"/>
        </w:rP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33. Потребность i-го субъекта Российской Федерации в средствах на реализацию мероприятия, указанного в подпункте "б" пункта 3 настоящих Правил (S</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x EV</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iоб1</w:t>
      </w:r>
      <w:r w:rsidRPr="005E3744">
        <w:rPr>
          <w:rFonts w:ascii="Times New Roman" w:hAnsi="Times New Roman" w:cs="Times New Roman"/>
          <w:sz w:val="24"/>
          <w:szCs w:val="24"/>
        </w:rPr>
        <w:t xml:space="preserve"> x С</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EV</w:t>
      </w:r>
      <w:r w:rsidRPr="005E3744">
        <w:rPr>
          <w:rFonts w:ascii="Times New Roman" w:hAnsi="Times New Roman" w:cs="Times New Roman"/>
          <w:sz w:val="24"/>
          <w:szCs w:val="24"/>
          <w:vertAlign w:val="subscript"/>
        </w:rPr>
        <w:t>iип</w:t>
      </w:r>
      <w:r w:rsidRPr="005E3744">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подпункте "б" пункта 3 настоящих Правил, в том числе являющимся самозанятыми (единовременно не более 250000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"О государственной регистрации юридических лиц и индивидуальных предпринимателей", "О крестьянском (фермерском) хозяйстве" и "О проведении эксперимента по установлению специального налогового режима "Налог на профессиональный доход";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iоб1</w:t>
      </w:r>
      <w:r w:rsidRPr="005E3744">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"б"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34. Потребность i-го субъекта Российской Федерации в средствах на реализацию мероприятия, указанного в подпункте "в" пункта 3 настоящих Правил (S</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x EV</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iоб2</w:t>
      </w:r>
      <w:r w:rsidRPr="005E3744">
        <w:rPr>
          <w:rFonts w:ascii="Times New Roman" w:hAnsi="Times New Roman" w:cs="Times New Roman"/>
          <w:sz w:val="24"/>
          <w:szCs w:val="24"/>
        </w:rPr>
        <w:t xml:space="preserve"> x С</w:t>
      </w:r>
      <w:r w:rsidRPr="005E3744">
        <w:rPr>
          <w:rFonts w:ascii="Times New Roman" w:hAnsi="Times New Roman" w:cs="Times New Roman"/>
          <w:sz w:val="24"/>
          <w:szCs w:val="24"/>
          <w:vertAlign w:val="subscript"/>
        </w:rPr>
        <w:t>iоб,</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EV</w:t>
      </w:r>
      <w:r w:rsidRPr="005E3744">
        <w:rPr>
          <w:rFonts w:ascii="Times New Roman" w:hAnsi="Times New Roman" w:cs="Times New Roman"/>
          <w:sz w:val="24"/>
          <w:szCs w:val="24"/>
          <w:vertAlign w:val="subscript"/>
        </w:rPr>
        <w:t>iлпх</w:t>
      </w:r>
      <w:r w:rsidRPr="005E3744">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подпункте "в" пункта 3 настоящих Правил (не более 100000 рублей);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iоб2</w:t>
      </w:r>
      <w:r w:rsidRPr="005E3744">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"в"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w:t>
      </w:r>
      <w:r w:rsidRPr="005E3744">
        <w:rPr>
          <w:rFonts w:ascii="Times New Roman" w:hAnsi="Times New Roman" w:cs="Times New Roman"/>
          <w:sz w:val="24"/>
          <w:szCs w:val="24"/>
          <w:vertAlign w:val="subscript"/>
        </w:rPr>
        <w:t>iоб</w:t>
      </w:r>
      <w:r w:rsidRPr="005E3744">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35.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 (S</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 N</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x EV</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x T</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направленный на реализацию иных мероприятий, указанных в подпункте "г"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EV</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 размер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за II квартал года, предшествующего году заключения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w:t>
      </w:r>
      <w:r w:rsidRPr="005E3744">
        <w:rPr>
          <w:rFonts w:ascii="Times New Roman" w:hAnsi="Times New Roman" w:cs="Times New Roman"/>
          <w:sz w:val="24"/>
          <w:szCs w:val="24"/>
          <w:vertAlign w:val="subscript"/>
        </w:rPr>
        <w:t>iтжс</w:t>
      </w:r>
      <w:r w:rsidRPr="005E3744">
        <w:rPr>
          <w:rFonts w:ascii="Times New Roman" w:hAnsi="Times New Roman" w:cs="Times New Roman"/>
          <w:sz w:val="24"/>
          <w:szCs w:val="24"/>
        </w:rPr>
        <w:t xml:space="preserve">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в i-м субъекте Российской Федерации (не более 6 месяцев).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38.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следующих результатов использования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окончанию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63" w:name="P39911"/>
      <w:bookmarkEnd w:id="63"/>
      <w:r w:rsidRPr="005E3744">
        <w:rPr>
          <w:rFonts w:ascii="Times New Roman" w:hAnsi="Times New Roman" w:cs="Times New Roman"/>
          <w:sz w:val="24"/>
          <w:szCs w:val="24"/>
        </w:rPr>
        <w:t>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41. Освобождение субъектов Российской Федерации от применения мер ответственности, предусмотренных пунктом 40 настоящих Правил, а также возврат средств в федеральный бюджет осуществляются в соответствии с пунктом 20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42.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0D4092" w:rsidRPr="005E3744" w:rsidRDefault="000D4092" w:rsidP="000D3BA0">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8(7)</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64" w:name="P39925"/>
      <w:bookmarkEnd w:id="64"/>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СУБСИДИИ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БЮДЖЕТУ ИРКУТСКОЙ ОБЛАСТИ В ЦЕЛЯХ СОФИНАНСИРОВАНИЯ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РАСХОДНОГО ОБЯЗАТЕЛЬСТВА ИРКУТСКОЙ ОБЛАСТИ, ВОЗНИКАЮЩЕГО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ПРИ ОСУЩЕСТВЛЕНИИ КАПИТАЛЬНЫХ ВЛОЖЕНИЙ В СТРОИТЕЛЬСТВО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СОЦИАЛЬНО-РЕАБИЛИТАЦИОННОГО ЦЕНТРА ДЛЯ НЕСОВЕРШЕННОЛЕТНИХ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НИЖНЕУДИНСКОМ РАЙОНЕ ИРКУТСКОЙ ОБЛАСТИ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bookmarkStart w:id="65" w:name="P39935"/>
      <w:bookmarkEnd w:id="65"/>
      <w:r w:rsidRPr="005E3744">
        <w:rPr>
          <w:rFonts w:ascii="Times New Roman" w:hAnsi="Times New Roman" w:cs="Times New Roman"/>
          <w:sz w:val="24"/>
          <w:szCs w:val="24"/>
        </w:rPr>
        <w:t>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имеющей целевое назначение, из бюджета Иркутской области местному бюджету (далее соответственно - расходное обязательство, объект,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Общий размер субсидии в очередном финансовом году и плановом периоде (V)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6"/>
          <w:sz w:val="24"/>
          <w:szCs w:val="24"/>
        </w:rPr>
        <w:pict>
          <v:shape id="_x0000_i1034" style="width:57.6pt;height:36pt" coordsize="" o:spt="100" adj="0,,0" path="" filled="f" stroked="f">
            <v:stroke joinstyle="miter"/>
            <v:imagedata r:id="rId15" o:title="base_1_382149_32777"/>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количество годов реализации;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размер субсидии, предоставляемой в i-м финансовом году Иркутской области (определяется в соответствии с лимитами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 тыс. рублей).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Размер субсидии, предоставляемой в i-м финансовом году Иркутской области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x Y</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объем расходного обязательства в i-м финансовом году в целях софинансирования капитальных вложений в объект капитального строительства на расчетный финансовый год (тыс. рублей);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Y</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(процентов) из федерального бюджета в i-м финансовом году, определенный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Адресное (пообъектное) распределение субсидии с указанием ее размера утверждается в соответствии с пунктом 5 Правил формирования, предоставления и распределения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правовых актов Иркутской области, утверждающих перечень мероприятий, направленных на строительство объекта,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в бюджете Иркутской области бюджетных ассигнований на финансовое обеспечение расходного обязательства, возникающего при осуществлении капитальных вложений в строительство объекта, софинансирование которых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о предоставлении субсидии между Министерством труда и социальной защиты Российской Федерации и органом исполнительной власти Иркутской области, уполномоченным высшим исполнительным органом государственной власти Иркутской области (далее - уполномоченный орган) в соответствии с пунктом 10 Правил формирования, предоставления и распределения субсидии (далее - соглашение).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Уполномоченный орган вправе увеличить размер бюджетных ассигнований, предусмотренных в бюджете Иркутской области на цели, указанные в пункте 1 настоящих Правил, в том числе на цели достижения значений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соглашении должно содержаться положение, предусматривающее обязательство уполномоченного органа Иркутской области по обеспечению 24-часового онлайн-видеонаблюдения за объектом с трансляцией в информационно-телекоммуникационной сети "Интернет".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В соглашении по окончании строительства объекта на 2021 год устанавливается результат использования субсидии - количество введенных койко-мест.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В соглашении устанавливается показатель использования субсидии - прирост технической готовности (Р</w:t>
      </w:r>
      <w:r w:rsidRPr="005E3744">
        <w:rPr>
          <w:rFonts w:ascii="Times New Roman" w:hAnsi="Times New Roman" w:cs="Times New Roman"/>
          <w:sz w:val="24"/>
          <w:szCs w:val="24"/>
          <w:vertAlign w:val="subscript"/>
        </w:rPr>
        <w:t>тг</w:t>
      </w:r>
      <w:r w:rsidRPr="005E3744">
        <w:rPr>
          <w:rFonts w:ascii="Times New Roman" w:hAnsi="Times New Roman" w:cs="Times New Roman"/>
          <w:sz w:val="24"/>
          <w:szCs w:val="24"/>
        </w:rPr>
        <w:t>) (процентов), значения которого определяются на 2020 и 2021 годы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lang w:val="en-US"/>
        </w:rPr>
      </w:pPr>
      <w:r w:rsidRPr="005E3744">
        <w:rPr>
          <w:rFonts w:ascii="Times New Roman" w:hAnsi="Times New Roman" w:cs="Times New Roman"/>
          <w:sz w:val="24"/>
          <w:szCs w:val="24"/>
        </w:rPr>
        <w:t>Р</w:t>
      </w:r>
      <w:r w:rsidRPr="005E3744">
        <w:rPr>
          <w:rFonts w:ascii="Times New Roman" w:hAnsi="Times New Roman" w:cs="Times New Roman"/>
          <w:sz w:val="24"/>
          <w:szCs w:val="24"/>
          <w:vertAlign w:val="subscript"/>
        </w:rPr>
        <w:t>тг</w:t>
      </w:r>
      <w:r w:rsidRPr="005E3744">
        <w:rPr>
          <w:rFonts w:ascii="Times New Roman" w:hAnsi="Times New Roman" w:cs="Times New Roman"/>
          <w:sz w:val="24"/>
          <w:szCs w:val="24"/>
          <w:lang w:val="en-US"/>
        </w:rPr>
        <w:t xml:space="preserve"> = ((F + Z) / S) x 100 - (Z / S) x 100,</w:t>
      </w:r>
    </w:p>
    <w:p w:rsidR="007A323D" w:rsidRPr="005E3744" w:rsidRDefault="007A323D">
      <w:pPr>
        <w:pStyle w:val="ConsPlusNormal"/>
        <w:jc w:val="both"/>
        <w:rPr>
          <w:rFonts w:ascii="Times New Roman" w:hAnsi="Times New Roman" w:cs="Times New Roman"/>
          <w:sz w:val="24"/>
          <w:szCs w:val="24"/>
          <w:lang w:val="en-US"/>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F - фактически использованный объем средств за счет всех источников финансирования в отчетном году (тыс. рублей);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Z - фактически использованный объем средств за счет всех источников финансирования с начала строительства до 1 января отчетного года (тыс. рублей);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 - общий объем средств, предусмотренный на строительство объекта (тыс. рублей).</w:t>
      </w:r>
    </w:p>
    <w:p w:rsidR="007A323D" w:rsidRPr="005E3744" w:rsidRDefault="007A323D">
      <w:pPr>
        <w:pStyle w:val="ConsPlusNormal"/>
        <w:spacing w:before="220"/>
        <w:ind w:firstLine="540"/>
        <w:jc w:val="both"/>
        <w:rPr>
          <w:rFonts w:ascii="Times New Roman" w:hAnsi="Times New Roman" w:cs="Times New Roman"/>
          <w:sz w:val="24"/>
          <w:szCs w:val="24"/>
        </w:rPr>
      </w:pPr>
      <w:bookmarkStart w:id="66" w:name="P39968"/>
      <w:bookmarkEnd w:id="66"/>
      <w:r w:rsidRPr="005E3744">
        <w:rPr>
          <w:rFonts w:ascii="Times New Roman" w:hAnsi="Times New Roman" w:cs="Times New Roman"/>
          <w:sz w:val="24"/>
          <w:szCs w:val="24"/>
        </w:rPr>
        <w:t>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выписка из Единого государственного реестра юридических лиц или заверенная в установленном порядке копия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копия документа об утверждении проектной документации по объекту в соответствии с законодательством Российской Федерации, заверенная в установленном порядке, а также проектная документация, имеющая технико-экономические показатели, не ухудшающие показатели существующего здания объекта, на электронных носителях;</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копия акта обследования существующего объекта, выполненного специализированной организацией, о признании объекта аварийным и подлежащим сносу в соответствии с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финансово-экономическое обоснование расчета стоимости объекта капитального строительства;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справка уполномоченного органа о степени технической готовности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з) обоснование невозможности или нецелесообразности применения экономически эффективной проектной документации повторного использования (при необходимости);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и) выписка из Единого государственного реестра недвижимости об основных характеристиках и зарегистрированных правах юридического лица на объект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к)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заверенная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л) копия положительного заключения о достоверности определения сметной стоимости объекта, заверенная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м) копия разрешения на строительство, заверенная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 выписка из закона Иркутской области о бюджете Иркутской области (сводной бюджетной росписи бюджета Иркутской области), подтверждающая наличие в бюджете Иркутской области бюджетных ассигнований на исполнение расходных обязательств;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 копия нормативного правового акта Иркутской области, определяющего уполномоченный орган, заверенная в установленном порядке;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 гарантия уполномоченного органа о последующем профильном использовании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 выписки из правовых актов Иркутской области,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Ответственность за достоверность представляемых в Министерство труда и социальной защиты Российской Федерации сведений, указанных в пункте 10 настоящих Правил, и соблюдение условий, установленных настоящими Правилами, возлагается на уполномоченный орган.</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Иркутской областью (по итогам отчетного года) значений результата (показателя)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бюджета Иркутской области.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67" w:name="P39988"/>
      <w:bookmarkEnd w:id="67"/>
      <w:r w:rsidRPr="005E3744">
        <w:rPr>
          <w:rFonts w:ascii="Times New Roman" w:hAnsi="Times New Roman" w:cs="Times New Roman"/>
          <w:sz w:val="24"/>
          <w:szCs w:val="24"/>
        </w:rPr>
        <w:t>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Освобождение Иркутской области от применения мер ответственности, предусмотренных пунктом 14 настоящих Правил, осуществляется по основаниям, предусмотренным пунктом 20 Правил формирования, предоставления и распределения субсидии.</w:t>
      </w:r>
    </w:p>
    <w:p w:rsidR="000D3BA0" w:rsidRPr="005E3744" w:rsidRDefault="007A323D"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Контроль за соблюдением Иркутской областью условий предоставления субсидии осуществляется Министерством труда и социальной защиты Российской Федерации и уполномоченными органами государ</w:t>
      </w:r>
      <w:r w:rsidR="000D4092" w:rsidRPr="005E3744">
        <w:rPr>
          <w:rFonts w:ascii="Times New Roman" w:hAnsi="Times New Roman" w:cs="Times New Roman"/>
          <w:sz w:val="24"/>
          <w:szCs w:val="24"/>
        </w:rPr>
        <w:t>ственного финансового контроля.</w:t>
      </w:r>
    </w:p>
    <w:p w:rsidR="000D3BA0" w:rsidRPr="005E3744" w:rsidRDefault="000D3BA0">
      <w:pPr>
        <w:pStyle w:val="ConsPlusNormal"/>
        <w:ind w:firstLine="540"/>
        <w:jc w:val="both"/>
        <w:rPr>
          <w:rFonts w:ascii="Times New Roman" w:hAnsi="Times New Roman" w:cs="Times New Roman"/>
          <w:sz w:val="24"/>
          <w:szCs w:val="24"/>
        </w:rPr>
      </w:pPr>
    </w:p>
    <w:p w:rsidR="000D3BA0" w:rsidRPr="005E3744" w:rsidRDefault="000D3BA0" w:rsidP="000D4092">
      <w:pPr>
        <w:pStyle w:val="ConsPlusNormal"/>
        <w:jc w:val="both"/>
        <w:rPr>
          <w:rFonts w:ascii="Times New Roman" w:hAnsi="Times New Roman" w:cs="Times New Roman"/>
          <w:sz w:val="24"/>
          <w:szCs w:val="24"/>
        </w:rPr>
      </w:pPr>
    </w:p>
    <w:p w:rsidR="000D3BA0" w:rsidRPr="005E3744" w:rsidRDefault="000D3BA0">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8(8)</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68" w:name="P40001"/>
      <w:bookmarkEnd w:id="68"/>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СУБСИДИИ БЮДЖЕТУ РЕСПУБЛИКИ СЕВЕРНАЯ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ОСЕТИЯ - АЛАНИЯ НА ФИНАНСОВОЕ ОБЕСПЕЧЕНИЕ ОКАЗАНИЯ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МЕДИЦИНСКОЙ ПОМОЩИ И СОЦИАЛЬНОЙ РЕАБИЛИТАЦИИ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ПОСТРАДАВШИХ В РЕЗУЛЬТАТЕ ТЕРРОРИСТИЧЕСКОГО АКТА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 Г. БЕСЛАНЕ 1 - 3 СЕНТЯБРЯ 2004 Г.</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устанавливают цели, условия и порядок предоставления в 2021 - 2023 годах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 рамках государственной программы Российской Федерации "Социальная поддержка граждан" (далее соответственно - субсидия, адресная материальная помощь).</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Под восстановлением здоровья за пределами Российской Федерации в целях применения настоящих Правил понимается медицинская реабилитация и (или) лечение за рубежом граждан, пострадавших в результате террористического акта в г. Беслане 1 - 3 сентября 2004 г.</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 Субсидия предоставляется бюджету Республики Северная Осетия - Алания в рамках государственной программы Российской Федерации "Социальная поддержка граждан"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69" w:name="P40013"/>
      <w:bookmarkEnd w:id="69"/>
      <w:r w:rsidRPr="005E3744">
        <w:rPr>
          <w:rFonts w:ascii="Times New Roman" w:hAnsi="Times New Roman" w:cs="Times New Roman"/>
          <w:sz w:val="24"/>
          <w:szCs w:val="24"/>
        </w:rPr>
        <w:t>3. Размер субсидии, предоставляемой бюджету Республики Северная Осетия - Алания в текущем финансовом году (С),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15"/>
          <w:sz w:val="24"/>
          <w:szCs w:val="24"/>
        </w:rPr>
        <w:pict>
          <v:shape id="_x0000_i1035" style="width:208.8pt;height:28.8pt" coordsize="" o:spt="100" adj="0,,0" path="" filled="f" stroked="f">
            <v:stroke joinstyle="miter"/>
            <v:imagedata r:id="rId16" o:title="base_1_382149_32778"/>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FE36FC">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position w:val="-8"/>
          <w:sz w:val="24"/>
          <w:szCs w:val="24"/>
        </w:rPr>
        <w:pict>
          <v:shape id="_x0000_i1036" style="width:14.4pt;height:21.6pt" coordsize="" o:spt="100" adj="0,,0" path="" filled="f" stroked="f">
            <v:stroke joinstyle="miter"/>
            <v:imagedata r:id="rId17" o:title="base_1_382149_32779"/>
            <v:formulas/>
            <v:path o:connecttype="segments"/>
          </v:shape>
        </w:pict>
      </w:r>
      <w:r w:rsidR="007A323D" w:rsidRPr="005E3744">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восстановлении здоровья за пределами Российской Федерации, в отношении которых предусмотрено предоставление адресной материальной помощи в текущем финансовом году;</w:t>
      </w:r>
    </w:p>
    <w:p w:rsidR="007A323D" w:rsidRPr="005E3744" w:rsidRDefault="00FE36FC">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position w:val="-8"/>
          <w:sz w:val="24"/>
          <w:szCs w:val="24"/>
        </w:rPr>
        <w:pict>
          <v:shape id="_x0000_i1037" style="width:14.4pt;height:21.6pt" coordsize="" o:spt="100" adj="0,,0" path="" filled="f" stroked="f">
            <v:stroke joinstyle="miter"/>
            <v:imagedata r:id="rId18" o:title="base_1_382149_32780"/>
            <v:formulas/>
            <v:path o:connecttype="segments"/>
          </v:shape>
        </w:pict>
      </w:r>
      <w:r w:rsidR="007A323D" w:rsidRPr="005E3744">
        <w:rPr>
          <w:rFonts w:ascii="Times New Roman" w:hAnsi="Times New Roman" w:cs="Times New Roman"/>
          <w:sz w:val="24"/>
          <w:szCs w:val="24"/>
        </w:rPr>
        <w:t xml:space="preserve"> - размер адресной материальной помощи на восстановление здоровья за пределами Российской Федерации, который рассчитывается исходя из счета, представленного иностранной медицинской организацией, а также расходов на проезд к месту восстановления здоровья и проживание во время восстановления здоровья;</w:t>
      </w:r>
    </w:p>
    <w:p w:rsidR="007A323D" w:rsidRPr="005E3744" w:rsidRDefault="00FE36FC">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position w:val="-9"/>
          <w:sz w:val="24"/>
          <w:szCs w:val="24"/>
        </w:rPr>
        <w:pict>
          <v:shape id="_x0000_i1038" style="width:14.4pt;height:21.6pt" coordsize="" o:spt="100" adj="0,,0" path="" filled="f" stroked="f">
            <v:stroke joinstyle="miter"/>
            <v:imagedata r:id="rId19" o:title="base_1_382149_32781"/>
            <v:formulas/>
            <v:path o:connecttype="segments"/>
          </v:shape>
        </w:pict>
      </w:r>
      <w:r w:rsidR="007A323D" w:rsidRPr="005E3744">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санаторно-курортном лечении на территории Российской Федерации, в отношении которых предусмотрено предоставление адресной материальной помощи в текущем финансовом году;</w:t>
      </w:r>
    </w:p>
    <w:p w:rsidR="007A323D" w:rsidRPr="005E3744" w:rsidRDefault="00FE36FC">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position w:val="-9"/>
          <w:sz w:val="24"/>
          <w:szCs w:val="24"/>
        </w:rPr>
        <w:pict>
          <v:shape id="_x0000_i1039" style="width:14.4pt;height:21.6pt" coordsize="" o:spt="100" adj="0,,0" path="" filled="f" stroked="f">
            <v:stroke joinstyle="miter"/>
            <v:imagedata r:id="rId20" o:title="base_1_382149_32782"/>
            <v:formulas/>
            <v:path o:connecttype="segments"/>
          </v:shape>
        </w:pict>
      </w:r>
      <w:r w:rsidR="007A323D" w:rsidRPr="005E3744">
        <w:rPr>
          <w:rFonts w:ascii="Times New Roman" w:hAnsi="Times New Roman" w:cs="Times New Roman"/>
          <w:sz w:val="24"/>
          <w:szCs w:val="24"/>
        </w:rPr>
        <w:t xml:space="preserve"> - размер адресной материальной помощи на приобретение путевки на санаторно-курортное лечение на территории Российской Федерации, который рассчитывается исходя из стоимости одной путевки на санаторно-курортное лечение для проживания в стандартном двухместном номере санаторно-курортной организации сроком до 18 дней пребывания;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У - предельный уровень софинансирования расходного обязательства Республики Северная Осетия - Алания из федерального бюджета, утверждаемый Правительством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Получатель адресной материальной помощи представляет в уполномоченный исполнительный орган государственной власти Республики Северная Осетия - Алания следующие документы: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заявление о предоставлении адресной материальной помощи с указанием реквизитов банковского счета для ее перечисления;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копия документа, удостоверяющего личность;</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копия постановления уполномоченного исполнительного органа государственной власти Республики Северная Осетия - Алания о признании гражданина пострадавшим в результате террористического акта в г. Беслане 1 - 3 сентября 2004 г., подтверждающего его право на получение адресной материальной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70" w:name="P40027"/>
      <w:bookmarkEnd w:id="70"/>
      <w:r w:rsidRPr="005E3744">
        <w:rPr>
          <w:rFonts w:ascii="Times New Roman" w:hAnsi="Times New Roman" w:cs="Times New Roman"/>
          <w:sz w:val="24"/>
          <w:szCs w:val="24"/>
        </w:rPr>
        <w:t>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д) документ, подтверждающий наличие медицинских показаний для предоставления адресной материальной помощи (в случае если адресная материальная помощь предоставляется на оплату восстановления здоровья за пределами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документ, подтверждающий наличие медицинских показаний и отсутствие медицинских противопоказаний для санаторно-курортного лечения, утвержденных Министерством здравоохранения Российской Федерации, которые определяются лечащим врачом по результатам анализа объективного состояния здоровья, данных предшествующего медицинского обследования и лечения (в случае если адресная материальная помощь предоставляется на приобретение путевки на санаторно-курортное лечение на территории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Уполномоченный исполнительный орган государственной власти Республики Северная Осетия - Алания заключает договор с получателем адресной материальной помощи о предоставлении адресной материальной помощи, в котором определяются размер, условия предоставления и возврата адресной материальной помощи, на основании проекта договора, указанного в подпункте "г" пункта 4 настоящих Правил,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После фактического оказания соответствующих услуг получатель адресной материальной помощи представляет в уполномоченный исполнительный орган государственной власти Республики Северная Осетия - Алания отчетные финансовые и медицинские документы о проведенном медицинском обследовании, и (или) лечении, и (или) реабилитации, и (или) приобретении путевки на санаторно-курортное лечение на территории Российской Федерации в порядке и сроки, которые установлены Правительством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случае превышения размера предоставленной адресной материальной помощи над размером затрат, подтвержденных указанными отчетными финансовыми и медицинскими документами, разница подлежит возврату в бюджет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случае превышения размера затрат, подтвержденных указанными отчетными финансовыми и медицинскими документами, над установленным предельным размером адресной материальной помощи разница не подлежит компенсации за счет средств бюджета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Средства адресной материальной помощи, возвращенные в бюджет Республики Северная Осетия - Алания в соответствии с настоящим пунктом, подлежат возврату в федеральный бюджет в соответствии с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Условиями предоставления субсидии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71" w:name="P40036"/>
      <w:bookmarkEnd w:id="71"/>
      <w:r w:rsidRPr="005E3744">
        <w:rPr>
          <w:rFonts w:ascii="Times New Roman" w:hAnsi="Times New Roman" w:cs="Times New Roman"/>
          <w:sz w:val="24"/>
          <w:szCs w:val="24"/>
        </w:rPr>
        <w:t>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72" w:name="P40037"/>
      <w:bookmarkEnd w:id="72"/>
      <w:r w:rsidRPr="005E3744">
        <w:rPr>
          <w:rFonts w:ascii="Times New Roman" w:hAnsi="Times New Roman" w:cs="Times New Roman"/>
          <w:sz w:val="24"/>
          <w:szCs w:val="24"/>
        </w:rPr>
        <w:t>б) наличие в бюджете Республики Северная Осетия - Алания бюджетных 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между Министерством экономического развития Российской Федерации и Правительством Республики Северная Осетия - Алания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Перечисление субсидии осуществляется в установленном порядке на единый счет бюджета Республики Северная Осетия - Алания, открытый финансовому органу Республики Северная Осетия - Алания в территориальном органе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В целях определения размера субсидии уполномоченный исполнительный орган государственной власти Республики Северная Осетия - Алания представляет в Министерство экономического развития Российской Федерации заявку на предоставление субсидии в очередном финансовом году в срок не позднее 1 июня текущего финансового года, начиная с составления проекта федерального бюджета на 2022 год и на плановый период 2023 и 2024 годов.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заявке указываются необходимый размер средств с приложением расчета размера субсидии в соответствии с пунктом 3 настоящих Правил, расходные обязательства Республики Северная Осетия - Алания, в целях софинансирования которых предоставляется субсидия, численность лиц, имеющих право на получение адресной материальной помощи, размер адресной материальной помощи, срок возникновения денежного обязательства Республики Северная Осетия - Алания в целях исполнения соответствующего расходного обязательства Республики Северная Осетия - Алания, документы, подтверждающие выполнение условий, предусмотренных подпунктами "а" и "б" пункта 6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Правительство Республики Северная Осетия - Алания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отчет о расходах бюджета Республики Северная Осетия - Алания, на софинансирование которых предоставляется субсидия;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отчет о достижении значений результатов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Оценка эффективности использования Республикой Северная Осетия - Алания субсидии осуществляется Министерством экономического развития Российской Федерации на основании сравнения установленных соглашением и фактически достигнутых Республикой Северная Осетия - Алания (по итогам отчетного года) значений следующих результатов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В случае если Республикой Северная Осетия - Алания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Северная Осетия - Алания в федеральный бюджет, рассчитывается в соответствии с пунктом 16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 Освобождение Республики Северная Осетия - Алания от применения мер ответственности, предусмотренных пунктом 16 Правил формирования, предоставления и распределения субсидий, осуществляется в соответствии с пунктом 20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Ответственность за достоверность представляемых в Министерство экономического развития Российской Федерации сведений и документов возлагается на Правительство Республики Северная Осетия - Алания.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Контроль за соблюдением Республикой Северная Осетия - Алания целей,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9</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73" w:name="P40063"/>
      <w:bookmarkEnd w:id="73"/>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И РАСПРЕДЕЛЕНИЯ СУБСИДИЙ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БЮДЖЕТАМ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ПРЕДОСТАВЛЕНИЕ ЖИЛЫХ ПОМЕЩЕНИЙ ДЕТЯМ-СИРОТАМ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 ДЕТЯМ, ОСТАВШИМСЯ БЕЗ ПОПЕЧЕНИЯ РОДИТЕЛЕЙ,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ЛИЦАМ ИЗ ИХ ЧИСЛА ПО ДОГОВОРАМ НАЙМА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СПЕЦИАЛИЗИРОВАННЫХ ЖИЛЫХ ПОМЕЩЕНИЙ</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bookmarkStart w:id="74" w:name="P40076"/>
      <w:bookmarkEnd w:id="74"/>
      <w:r w:rsidRPr="005E3744">
        <w:rPr>
          <w:rFonts w:ascii="Times New Roman" w:hAnsi="Times New Roman" w:cs="Times New Roman"/>
          <w:sz w:val="24"/>
          <w:szCs w:val="24"/>
        </w:rPr>
        <w:t>2. Субсидии предоставляются в целях создания условий для роста благосостояния граждан - получателей мер социальной поддержки и софинансирования расходных обязательств субъектов Российской Федерации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Критериями отбора субъектов Российской Федерации для предоставления субсидий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наличие нормативного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утратил силу. - Постановление Правительства РФ от 28.03.2019 N 346;</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наличие нормативного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Условиями предоставления субсидий являются: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75" w:name="P40084"/>
      <w:bookmarkEnd w:id="75"/>
      <w:r w:rsidRPr="005E3744">
        <w:rPr>
          <w:rFonts w:ascii="Times New Roman" w:hAnsi="Times New Roman" w:cs="Times New Roman"/>
          <w:sz w:val="24"/>
          <w:szCs w:val="24"/>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76" w:name="P40085"/>
      <w:bookmarkEnd w:id="76"/>
      <w:r w:rsidRPr="005E3744">
        <w:rPr>
          <w:rFonts w:ascii="Times New Roman" w:hAnsi="Times New Roman" w:cs="Times New Roman"/>
          <w:sz w:val="24"/>
          <w:szCs w:val="24"/>
        </w:rPr>
        <w:t>б) наличие утвержденной государственной программы (подпрограммы) субъекта Российской Федерации, софинансируемой за счет субсидии, предусматривающей мероприятия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Утратил силу. - Постановление Правительства РФ от 19.01.2018 N 30.</w:t>
      </w:r>
    </w:p>
    <w:p w:rsidR="007A323D" w:rsidRPr="005E3744" w:rsidRDefault="007A323D">
      <w:pPr>
        <w:pStyle w:val="ConsPlusNormal"/>
        <w:spacing w:before="220"/>
        <w:ind w:firstLine="540"/>
        <w:jc w:val="both"/>
        <w:rPr>
          <w:rFonts w:ascii="Times New Roman" w:hAnsi="Times New Roman" w:cs="Times New Roman"/>
          <w:sz w:val="24"/>
          <w:szCs w:val="24"/>
        </w:rPr>
      </w:pPr>
      <w:bookmarkStart w:id="77" w:name="P40090"/>
      <w:bookmarkEnd w:id="77"/>
      <w:r w:rsidRPr="005E3744">
        <w:rPr>
          <w:rFonts w:ascii="Times New Roman" w:hAnsi="Times New Roman" w:cs="Times New Roman"/>
          <w:sz w:val="24"/>
          <w:szCs w:val="24"/>
        </w:rP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субъекта Российской Федерации из федерального бюджета в 2017 году установлен согласно приложению.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Предельный уровень софинансирования расходного обязательства субъекта Российской Федерации из федерального бюджета начиная с 2018 года определяется в соответствии с пунктом 13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Субсидии предоставляются бюджетам субъектов Российской Федерации в установленном порядке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предусмотренные пунктом 2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78" w:name="P40096"/>
      <w:bookmarkEnd w:id="78"/>
      <w:r w:rsidRPr="005E3744">
        <w:rPr>
          <w:rFonts w:ascii="Times New Roman" w:hAnsi="Times New Roman" w:cs="Times New Roman"/>
          <w:sz w:val="24"/>
          <w:szCs w:val="24"/>
        </w:rPr>
        <w:t>8.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Распределение субсидий между бюджетами субъектов Российской Федерации в 1-м году планового периода может утверждаться с учетом не распределенного между субъектами Российской Федерации объема субсидий в размере 5 процентов общего объема субсидии, утвержденной на финансовый год, во 2-м году планового периода - в размере 10 процентов общего объема субсидии, утвержденной на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 Размер субсидии, предоставляемой из федерального бюджета бюджету i-го субъекта Российской Федерации (C</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33"/>
          <w:sz w:val="24"/>
          <w:szCs w:val="24"/>
        </w:rPr>
        <w:pict>
          <v:shape id="_x0000_i1040" style="width:252pt;height:43.2pt" coordsize="" o:spt="100" adj="0,,0" path="" filled="f" stroked="f">
            <v:stroke joinstyle="miter"/>
            <v:imagedata r:id="rId21" o:title="base_1_382149_32783"/>
            <v:formulas/>
            <v:path o:connecttype="segments"/>
          </v:shape>
        </w:pic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w:t>
      </w:r>
      <w:r w:rsidRPr="005E3744">
        <w:rPr>
          <w:rFonts w:ascii="Times New Roman" w:hAnsi="Times New Roman" w:cs="Times New Roman"/>
          <w:sz w:val="24"/>
          <w:szCs w:val="24"/>
          <w:vertAlign w:val="subscript"/>
        </w:rPr>
        <w:t>1i</w:t>
      </w:r>
      <w:r w:rsidRPr="005E3744">
        <w:rPr>
          <w:rFonts w:ascii="Times New Roman" w:hAnsi="Times New Roman" w:cs="Times New Roman"/>
          <w:sz w:val="24"/>
          <w:szCs w:val="24"/>
        </w:rP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конец отчетного финансового года, определяемая с учетом сведений государственного статистического наблюдения (форма N 103-РИК), по i-му субъекту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Ч</w:t>
      </w:r>
      <w:r w:rsidRPr="005E3744">
        <w:rPr>
          <w:rFonts w:ascii="Times New Roman" w:hAnsi="Times New Roman" w:cs="Times New Roman"/>
          <w:sz w:val="24"/>
          <w:szCs w:val="24"/>
          <w:vertAlign w:val="subscript"/>
        </w:rPr>
        <w:t>2i</w:t>
      </w:r>
      <w:r w:rsidRPr="005E3744">
        <w:rPr>
          <w:rFonts w:ascii="Times New Roman" w:hAnsi="Times New Roman" w:cs="Times New Roman"/>
          <w:sz w:val="24"/>
          <w:szCs w:val="24"/>
        </w:rP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конец отчетного финансового года, определяемая с учетом сведений государственного статистического наблюдения (форма N 103-РИК), по i-му субъекту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М</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Z</w:t>
      </w:r>
      <w:r w:rsidRPr="005E3744">
        <w:rPr>
          <w:rFonts w:ascii="Times New Roman" w:hAnsi="Times New Roman" w:cs="Times New Roman"/>
          <w:sz w:val="24"/>
          <w:szCs w:val="24"/>
          <w:vertAlign w:val="superscript"/>
        </w:rPr>
        <w:t>i</w:t>
      </w:r>
      <w:r w:rsidRPr="005E3744">
        <w:rPr>
          <w:rFonts w:ascii="Times New Roman" w:hAnsi="Times New Roman" w:cs="Times New Roman"/>
          <w:sz w:val="24"/>
          <w:szCs w:val="24"/>
        </w:rPr>
        <w:t xml:space="preserve"> - размер обеспеченности i-го субъекта Российской Федерации на финансовый год;</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n - количество субъектов Российской Федерации, учитываемых при распределении (перераспределении)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 - размер субсидии, предусмотренной в федеральном законе о федеральном бюджете на очередной финансовый год и плановый период, с учетом положений, установленных пунктом 8 настоящих Правил (общий размер субсидии, подлежащей перераспределению).</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9(1). Размер обеспеченности i-го субъекта Российской Федерации на финансовый год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Z</w:t>
      </w:r>
      <w:r w:rsidRPr="005E3744">
        <w:rPr>
          <w:rFonts w:ascii="Times New Roman" w:hAnsi="Times New Roman" w:cs="Times New Roman"/>
          <w:sz w:val="24"/>
          <w:szCs w:val="24"/>
          <w:vertAlign w:val="superscript"/>
        </w:rPr>
        <w:t>i</w:t>
      </w:r>
      <w:r w:rsidRPr="005E3744">
        <w:rPr>
          <w:rFonts w:ascii="Times New Roman" w:hAnsi="Times New Roman" w:cs="Times New Roman"/>
          <w:sz w:val="24"/>
          <w:szCs w:val="24"/>
        </w:rPr>
        <w:t xml:space="preserve"> = S</w:t>
      </w:r>
      <w:r w:rsidRPr="005E3744">
        <w:rPr>
          <w:rFonts w:ascii="Times New Roman" w:hAnsi="Times New Roman" w:cs="Times New Roman"/>
          <w:sz w:val="24"/>
          <w:szCs w:val="24"/>
          <w:vertAlign w:val="superscript"/>
        </w:rPr>
        <w:t>i</w:t>
      </w:r>
      <w:r w:rsidRPr="005E3744">
        <w:rPr>
          <w:rFonts w:ascii="Times New Roman" w:hAnsi="Times New Roman" w:cs="Times New Roman"/>
          <w:sz w:val="24"/>
          <w:szCs w:val="24"/>
        </w:rPr>
        <w:t xml:space="preserve"> / 100,</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 S</w:t>
      </w:r>
      <w:r w:rsidRPr="005E3744">
        <w:rPr>
          <w:rFonts w:ascii="Times New Roman" w:hAnsi="Times New Roman" w:cs="Times New Roman"/>
          <w:sz w:val="24"/>
          <w:szCs w:val="24"/>
          <w:vertAlign w:val="superscript"/>
        </w:rPr>
        <w:t>i</w:t>
      </w:r>
      <w:r w:rsidRPr="005E3744">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Утратил силу. - Постановление Правительства РФ от 19.01.2018 N 30.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11. Оценка эффективности использования субсидии i-м субъектом Российской Федерации в отчетном финансовом году (Э</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осуществляется ежегодно Министерством просвещения Российской Федерации на основании показателя результативности использования субсидии -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6"/>
          <w:sz w:val="24"/>
          <w:szCs w:val="24"/>
        </w:rPr>
        <w:pict>
          <v:shape id="_x0000_i1041" style="width:93.6pt;height:36pt" coordsize="" o:spt="100" adj="0,,0" path="" filled="f" stroked="f">
            <v:stroke joinstyle="miter"/>
            <v:imagedata r:id="rId22" o:title="base_1_382149_32784"/>
            <v:formulas/>
            <v:path o:connecttype="segments"/>
          </v:shape>
        </w:pic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Рд</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фактическое значение показателя результативности использования субсидии, достигнутое i-м субъектом Российской Федерации в отчетном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Рп</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значение показателя результативности использования субсидии для i-го субъекта Российской Федерации, установленное в отчетном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Значение показателя результативности использования субсидии для i-го субъекта Российской Федерации на текущий финансовый год (Рп</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включается в соглашение и определяется по формуле:</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6"/>
          <w:sz w:val="24"/>
          <w:szCs w:val="24"/>
        </w:rPr>
        <w:pict>
          <v:shape id="_x0000_i1042" style="width:79.2pt;height:36pt" coordsize="" o:spt="100" adj="0,,0" path="" filled="f" stroked="f">
            <v:stroke joinstyle="miter"/>
            <v:imagedata r:id="rId23" o:title="base_1_382149_32785"/>
            <v:formulas/>
            <v:path o:connecttype="segments"/>
          </v:shape>
        </w:pic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 Б</w:t>
      </w:r>
      <w:r w:rsidRPr="005E3744">
        <w:rPr>
          <w:rFonts w:ascii="Times New Roman" w:hAnsi="Times New Roman" w:cs="Times New Roman"/>
          <w:sz w:val="24"/>
          <w:szCs w:val="24"/>
          <w:vertAlign w:val="subscript"/>
        </w:rPr>
        <w:t>i</w:t>
      </w:r>
      <w:r w:rsidRPr="005E3744">
        <w:rPr>
          <w:rFonts w:ascii="Times New Roman" w:hAnsi="Times New Roman" w:cs="Times New Roman"/>
          <w:sz w:val="24"/>
          <w:szCs w:val="24"/>
        </w:rPr>
        <w:t xml:space="preserve"> - объем бюджетных ассигнований бюджета субъекта Российской Федерации на исполнение расходных обязательств субъекта Российской Федерации, определенный в соответствии с пунктом 6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79" w:name="P40133"/>
      <w:bookmarkEnd w:id="79"/>
      <w:r w:rsidRPr="005E3744">
        <w:rPr>
          <w:rFonts w:ascii="Times New Roman" w:hAnsi="Times New Roman" w:cs="Times New Roman"/>
          <w:sz w:val="24"/>
          <w:szCs w:val="24"/>
        </w:rPr>
        <w:t>13. Предоставление субсидий осуществляется в соответствии с установленным согласно пункту 8 настоящих Правил распределением субсидий между бюджетами субъектов Российской Федерации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13(1).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80" w:name="P40137"/>
      <w:bookmarkEnd w:id="80"/>
      <w:r w:rsidRPr="005E3744">
        <w:rPr>
          <w:rFonts w:ascii="Times New Roman" w:hAnsi="Times New Roman" w:cs="Times New Roman"/>
          <w:sz w:val="24"/>
          <w:szCs w:val="24"/>
        </w:rPr>
        <w:t>14.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субсидий, установленных подпунктами "а" и "б" пункта 4 настоящих Правил, по форме, которая установлена Министерством просвещения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Соглашение должно быть заключено в сроки, установленные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Утратил силу. - Постановление Правительства РФ от 19.01.2018 N 30.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18. Субсидии перечисляются на единый счет бюджета, открытый финансовому органу субъекта Российской Федерации в территориальном органе Федерального казначейства.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19. Ответственность за достоверность сведений, представляемых в Министерство просвещения Российской Федерации в соответствии с пунктом 14 настоящих Правил, возлагается на высший исполнительный орган государственной власти субъекта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20. Утратил силу. - Постановление Правительства РФ от 19.01.2018 N 30.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13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Основанием для освобождения субъекта Российской Федерации от применения мер ответственности, предусмотренных пунктом 16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Освобождение субъектов Российской Федерации от применения мер ответственности осуществляется в соответствии с пунктом 20 Правил формирования, предоставления и распределения субсидий.</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22.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просвещения Российской Федерации письменное обращение об отсутствии потребности субъекта Российской Федерации в использовании субсидии в текущем финансовом году.</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23 - 24. Утратили силу. - Постановление Правительства РФ от 19.01.2018 N 30.</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25.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0D3BA0" w:rsidRPr="005E3744" w:rsidRDefault="007A323D"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26.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D3BA0" w:rsidRPr="005E3744" w:rsidRDefault="000D3BA0">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2"/>
        <w:rPr>
          <w:rFonts w:ascii="Times New Roman" w:hAnsi="Times New Roman" w:cs="Times New Roman"/>
          <w:sz w:val="24"/>
          <w:szCs w:val="24"/>
        </w:rPr>
      </w:pPr>
      <w:r w:rsidRPr="005E3744">
        <w:rPr>
          <w:rFonts w:ascii="Times New Roman" w:hAnsi="Times New Roman" w:cs="Times New Roman"/>
          <w:sz w:val="24"/>
          <w:szCs w:val="24"/>
        </w:rPr>
        <w:t>Приложение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Правилам предоставления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и распределения субсидий</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из федерального бюджета бюджетам</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на предоставление жилых помещений</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детям-сиротам и детям, оставшимся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без попечения родителей, лицам</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из их числа по договорам</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найма специализированных</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жилых помещений</w:t>
      </w:r>
    </w:p>
    <w:p w:rsidR="007A323D" w:rsidRPr="005E3744" w:rsidRDefault="007A323D">
      <w:pPr>
        <w:pStyle w:val="ConsPlusNormal"/>
        <w:jc w:val="right"/>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81" w:name="P40179"/>
      <w:bookmarkEnd w:id="81"/>
      <w:r w:rsidRPr="005E3744">
        <w:rPr>
          <w:rFonts w:ascii="Times New Roman" w:hAnsi="Times New Roman" w:cs="Times New Roman"/>
          <w:sz w:val="24"/>
          <w:szCs w:val="24"/>
        </w:rPr>
        <w:t>ПРЕДЕЛЬНЫЙ УРОВЕНЬ</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СОФИНАНСИРОВАНИЯ РАСХОДНОГО ОБЯЗАТЕЛЬСТВА СУБЪЕКТА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ЗА СЧЕТ СУБСИДИИ ИЗ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В 2017 ГОДУ БЮДЖЕТУ СУБЪЕКТА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ПРЕДОСТАВЛЕНИЕ ЖИЛЫХ ПОМЕЩЕНИЙ ДЕТЯМ-СИРОТАМ И ДЕТЯМ,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ОСТАВШИМСЯ БЕЗ ПОПЕЧЕНИЯ РОДИТЕЛЕЙ, ЛИЦАМ ИЗ ИХ ЧИСЛА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 ДОГОВОРАМ НАЙМА СПЕЦИАЛИЗИРОВАННЫХ ЖИЛЫХ ПОМЕЩЕНИЙ</w:t>
      </w:r>
    </w:p>
    <w:p w:rsidR="007A323D" w:rsidRPr="005E3744" w:rsidRDefault="007A323D">
      <w:pPr>
        <w:pStyle w:val="ConsPlusNormal"/>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2"/>
        <w:gridCol w:w="3068"/>
      </w:tblGrid>
      <w:tr w:rsidR="007A323D" w:rsidRPr="005E3744">
        <w:tc>
          <w:tcPr>
            <w:tcW w:w="6002" w:type="dxa"/>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субъекта Российской Федерации</w:t>
            </w:r>
          </w:p>
        </w:tc>
        <w:tc>
          <w:tcPr>
            <w:tcW w:w="3068" w:type="dxa"/>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Уровень софинансирования (процентов)</w:t>
            </w:r>
          </w:p>
        </w:tc>
      </w:tr>
      <w:tr w:rsidR="007A323D" w:rsidRPr="005E3744">
        <w:tblPrEx>
          <w:tblBorders>
            <w:insideH w:val="none" w:sz="0" w:space="0" w:color="auto"/>
            <w:insideV w:val="none" w:sz="0" w:space="0" w:color="auto"/>
          </w:tblBorders>
        </w:tblPrEx>
        <w:tc>
          <w:tcPr>
            <w:tcW w:w="6002" w:type="dxa"/>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Адыгея</w:t>
            </w:r>
          </w:p>
        </w:tc>
        <w:tc>
          <w:tcPr>
            <w:tcW w:w="3068" w:type="dxa"/>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Алтай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Башкортостан</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Калмыкия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Карелия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Коми</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Марий Эл</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Мордовия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Татарстан</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Тыва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Удмуртская Республика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Хакасия</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Чувашская Республика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Алтайский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Краснодарский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Красноярский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Пермский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Архангельская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Астраханская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Белгородская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Брянская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Владимирская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Волгоградская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Вологодская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Воронежская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Ивановская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Иркутская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Калужская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Кемеровская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Кировская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Костромская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Курганская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Курская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Ленинградская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Липецкая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Московская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Нижегородская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Новгородская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Новосибирская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Оренбургская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Орловская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Пензенская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Псковская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Ростовская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Рязанская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Самарская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Саратовская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Свердловская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Смоленская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Тамбовская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Тверская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Томская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Тульская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Тюменская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Ульяновская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Челябинская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Ярославская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Москва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Санкт-Петербург</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Ханты-Мансийский автономный округ - Югра</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r>
      <w:tr w:rsidR="007A323D" w:rsidRPr="005E3744">
        <w:tblPrEx>
          <w:tblBorders>
            <w:insideH w:val="none" w:sz="0" w:space="0" w:color="auto"/>
            <w:insideV w:val="none" w:sz="0" w:space="0" w:color="auto"/>
          </w:tblBorders>
        </w:tblPrEx>
        <w:tc>
          <w:tcPr>
            <w:tcW w:w="6002" w:type="dxa"/>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068" w:type="dxa"/>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tblPrEx>
          <w:tblBorders>
            <w:insideH w:val="none" w:sz="0" w:space="0" w:color="auto"/>
            <w:insideV w:val="none" w:sz="0" w:space="0" w:color="auto"/>
          </w:tblBorders>
        </w:tblPrEx>
        <w:tc>
          <w:tcPr>
            <w:tcW w:w="6002" w:type="dxa"/>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068" w:type="dxa"/>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r>
    </w:tbl>
    <w:p w:rsidR="007A323D" w:rsidRPr="005E3744" w:rsidRDefault="007A323D" w:rsidP="000D4092">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9(1)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82" w:name="P40369"/>
      <w:bookmarkEnd w:id="82"/>
      <w:r w:rsidRPr="005E3744">
        <w:rPr>
          <w:rFonts w:ascii="Times New Roman" w:hAnsi="Times New Roman" w:cs="Times New Roman"/>
          <w:sz w:val="24"/>
          <w:szCs w:val="24"/>
        </w:rPr>
        <w:t>ПРАВИЛА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ПРЕДОСТАВЛЕНИЯ В 2020 И 2021 ГОДАХ ИНОГО МЕЖБЮДЖЕТНОГО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ТРАНСФЕРТА ИЗ ФЕДЕРАЛЬНОГО БЮДЖЕТА БЮДЖЕТУ МОСКОВСКОЙ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ОБЛАСТИ В РАМКАХ ПОДПРОГРАММЫ "МОДЕРНИЗАЦИЯ И РАЗВИТИЕ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СОЦИАЛЬНОГО ОБСЛУЖИВАНИЯ НАСЕЛЕНИЯ"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В ЦЕЛЯХ СОФИНАНСИРОВАНИЯ РАСХОДНОГО ОБЯЗАТЕЛЬСТВА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МОСКОВСКОЙ ОБЛАСТИ, СВЯЗАННОГО С ПРОВЕДЕНИЕМ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РЕМОНТНЫХ РАБОТ</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1. Настоящие Правила устанавливают цели, условия и порядок предоставления в 2020 и 2021 годах иного межбюджетного трансферта из федерального бюджета бюджету Московской области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в целях софинансирования расходного обязательства Московской области, связанного с проведением ремонтных работ (далее - иной межбюджетный трансферт).</w:t>
      </w:r>
    </w:p>
    <w:p w:rsidR="007A323D" w:rsidRPr="005E3744" w:rsidRDefault="007A323D">
      <w:pPr>
        <w:pStyle w:val="ConsPlusNormal"/>
        <w:spacing w:before="220"/>
        <w:ind w:firstLine="540"/>
        <w:jc w:val="both"/>
        <w:rPr>
          <w:rFonts w:ascii="Times New Roman" w:hAnsi="Times New Roman" w:cs="Times New Roman"/>
          <w:sz w:val="24"/>
          <w:szCs w:val="24"/>
        </w:rPr>
      </w:pPr>
      <w:bookmarkStart w:id="83" w:name="P40382"/>
      <w:bookmarkEnd w:id="83"/>
      <w:r w:rsidRPr="005E3744">
        <w:rPr>
          <w:rFonts w:ascii="Times New Roman" w:hAnsi="Times New Roman" w:cs="Times New Roman"/>
          <w:sz w:val="24"/>
          <w:szCs w:val="24"/>
        </w:rPr>
        <w:t>2. Иной межбюджетный трансферт предоставляется Министерством труда и социальной защиты Российской Федерации в 2020 и 2021 годах в целях софинансирования расходного обязательства Московской области, связанного с проведением ремонтных работ в государственном бюджетном учреждении социального обслуживания Московской области "Сергиево-Посадский дом-интернат слепоглухих детей и молодых инвалидов" (далее соответственно - объект, расходное обязательство Московской области).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3. Условиями предоставления иного межбюджетного трансферта являются:</w:t>
      </w:r>
    </w:p>
    <w:p w:rsidR="007A323D" w:rsidRPr="005E3744" w:rsidRDefault="007A323D">
      <w:pPr>
        <w:pStyle w:val="ConsPlusNormal"/>
        <w:spacing w:before="220"/>
        <w:ind w:firstLine="540"/>
        <w:jc w:val="both"/>
        <w:rPr>
          <w:rFonts w:ascii="Times New Roman" w:hAnsi="Times New Roman" w:cs="Times New Roman"/>
          <w:sz w:val="24"/>
          <w:szCs w:val="24"/>
        </w:rPr>
      </w:pPr>
      <w:bookmarkStart w:id="84" w:name="P40384"/>
      <w:bookmarkEnd w:id="84"/>
      <w:r w:rsidRPr="005E3744">
        <w:rPr>
          <w:rFonts w:ascii="Times New Roman" w:hAnsi="Times New Roman" w:cs="Times New Roman"/>
          <w:sz w:val="24"/>
          <w:szCs w:val="24"/>
        </w:rPr>
        <w:t>а) наличие в бюджете Московской области на 2020 и 2021 годы бюджетных ассигнований на исполнение расходного обязательства Московской области, в целях софинансирования которого предоставляется иной межбюджетный трансферт, в объеме, необходимом для его исполнения;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б) заключение соглашения между Министерством труда и социальной защиты Российской Федерации и Правительством Московской области о предоставлении иного межбюджетного трансферта (далее - соглашение) в соответствии с пунктом 6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bookmarkStart w:id="85" w:name="P40386"/>
      <w:bookmarkEnd w:id="85"/>
      <w:r w:rsidRPr="005E3744">
        <w:rPr>
          <w:rFonts w:ascii="Times New Roman" w:hAnsi="Times New Roman" w:cs="Times New Roman"/>
          <w:sz w:val="24"/>
          <w:szCs w:val="24"/>
        </w:rPr>
        <w:t>в) наличие правового акта Правительства Московской области, устанавливающего расходное обязательство Московской области, в целях софинансирования которого предоставляется иной межбюджетный трансферт, в соответствии с требованиями нормативных правовых актов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г) наличие правоустанавливающих документов на объект;</w:t>
      </w:r>
    </w:p>
    <w:p w:rsidR="007A323D" w:rsidRPr="005E3744" w:rsidRDefault="007A323D">
      <w:pPr>
        <w:pStyle w:val="ConsPlusNormal"/>
        <w:spacing w:before="220"/>
        <w:ind w:firstLine="540"/>
        <w:jc w:val="both"/>
        <w:rPr>
          <w:rFonts w:ascii="Times New Roman" w:hAnsi="Times New Roman" w:cs="Times New Roman"/>
          <w:sz w:val="24"/>
          <w:szCs w:val="24"/>
        </w:rPr>
      </w:pPr>
      <w:bookmarkStart w:id="86" w:name="P40388"/>
      <w:bookmarkEnd w:id="86"/>
      <w:r w:rsidRPr="005E3744">
        <w:rPr>
          <w:rFonts w:ascii="Times New Roman" w:hAnsi="Times New Roman" w:cs="Times New Roman"/>
          <w:sz w:val="24"/>
          <w:szCs w:val="24"/>
        </w:rPr>
        <w:t>д) наличие утвержденного застройщиком (техническим заказчиком) акта технического осмотра объекта, содержащего сведения о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и дефектной ведомости, содержащей перечень дефектов строительных конструкций и инженерного оборудования объекта с указанием качественных и количественных характеристик таких дефектов;</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е) наличие утвержденной сметы на капитальный ремонт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ж) наличие положительного заключения государственной экспертизы проектной документации о достоверности определения сметной стоимости капитального ремонта объекта.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4. Иной межбюджетный трансферт предоставляется в пределах лимитов бюджетных обязательств, доведенных до Министерства труда и социальной защиты Российской Федерации на цели, указанные в пункте 2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5. Уровень софинансирования расходного обязательства Московской области из федерального бюджета устанавливается на 2020 год в размере 82,8 процента, на 2020 год - в размере 73,2 процента.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6. Предоставление иного межбюджетного трансферта осуществляется на основании соглашения,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7. При заключении соглашения орган исполнительной власти, уполномоченный Правительством Московской области на осуществление взаимодействия с Министерством труда и социальной защиты Российской Федерации в части предоставления иного межбюджетного трансферта (далее - уполномоченный орган исполнительной власти), представляет в Министерство труда и социальной защиты Российской Федерации отчетность об исполнении условий предоставления иного межбюджетного трансферта, предусмотренных подпунктами "а", "в" - "д" пункта 3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8.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Московской области.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87" w:name="P40396"/>
      <w:bookmarkEnd w:id="87"/>
      <w:r w:rsidRPr="005E3744">
        <w:rPr>
          <w:rFonts w:ascii="Times New Roman" w:hAnsi="Times New Roman" w:cs="Times New Roman"/>
          <w:sz w:val="24"/>
          <w:szCs w:val="24"/>
        </w:rPr>
        <w:t>9. Результатом предоставления иного межбюджетного трансферта является поэтапное завершение мероприятий по проведению ремонтных работ на объекте, определенных перечнем мероприятий, являющимся неотъемлемой частью соглашения.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10. Оценка эффективности предоставления иного межбюджетного трансферта осуществляется Министерством труда и социальной защиты Российской Федерации путем сравнения установленного соглашением планового значения результата предоставления иного межбюджетного трансферта и фактически достигнутого значения на основании представляемого уполномоченным органом исполнительной власти отчета о достижении значений результата предоставления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bookmarkStart w:id="88" w:name="P40398"/>
      <w:bookmarkEnd w:id="88"/>
      <w:r w:rsidRPr="005E3744">
        <w:rPr>
          <w:rFonts w:ascii="Times New Roman" w:hAnsi="Times New Roman" w:cs="Times New Roman"/>
          <w:sz w:val="24"/>
          <w:szCs w:val="24"/>
        </w:rPr>
        <w:t>11. Сроки, порядок и формы представления отчета о расходах бюджета Московской области, в целях софинансирования которых предоставляется иной межбюджетный трансферт, и отчета о достижении результата предоставления иного межбюджетного трансферта определяются соглашением.</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12. Ответственность за достоверность сведений, содержащихся в отчетных документах, представляемых в Министерство труда и социальной защиты Российской Федерации в соответствии с пунктом 11 настоящих Правил, возлагается на уполномоченный орган исполнительной власти.</w:t>
      </w:r>
    </w:p>
    <w:p w:rsidR="007A323D" w:rsidRPr="005E3744" w:rsidRDefault="007A323D">
      <w:pPr>
        <w:pStyle w:val="ConsPlusNormal"/>
        <w:spacing w:before="220"/>
        <w:ind w:firstLine="540"/>
        <w:jc w:val="both"/>
        <w:rPr>
          <w:rFonts w:ascii="Times New Roman" w:hAnsi="Times New Roman" w:cs="Times New Roman"/>
          <w:sz w:val="24"/>
          <w:szCs w:val="24"/>
        </w:rPr>
      </w:pPr>
      <w:bookmarkStart w:id="89" w:name="P40400"/>
      <w:bookmarkEnd w:id="89"/>
      <w:r w:rsidRPr="005E3744">
        <w:rPr>
          <w:rFonts w:ascii="Times New Roman" w:hAnsi="Times New Roman" w:cs="Times New Roman"/>
          <w:sz w:val="24"/>
          <w:szCs w:val="24"/>
        </w:rPr>
        <w:t>13. В случае если Московской областью по состоянию на 31 декабря года предоставления иного межбюджетного трансферта результат предоставления иного межбюджетного трансферта, установленный пунктом 9 настоящих Правил, не достигнут, размер средств, подлежащих возврату из бюджета Московской области в федеральный бюджет до 1 июня года, следующего за годом предоставления иного межбюджетного трансферта (V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xml:space="preserve"> = V</w:t>
      </w:r>
      <w:r w:rsidRPr="005E3744">
        <w:rPr>
          <w:rFonts w:ascii="Times New Roman" w:hAnsi="Times New Roman" w:cs="Times New Roman"/>
          <w:sz w:val="24"/>
          <w:szCs w:val="24"/>
          <w:vertAlign w:val="subscript"/>
        </w:rPr>
        <w:t>мбт</w:t>
      </w:r>
      <w:r w:rsidRPr="005E3744">
        <w:rPr>
          <w:rFonts w:ascii="Times New Roman" w:hAnsi="Times New Roman" w:cs="Times New Roman"/>
          <w:sz w:val="24"/>
          <w:szCs w:val="24"/>
        </w:rPr>
        <w:t xml:space="preserve"> x k x 0,1,</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V</w:t>
      </w:r>
      <w:r w:rsidRPr="005E3744">
        <w:rPr>
          <w:rFonts w:ascii="Times New Roman" w:hAnsi="Times New Roman" w:cs="Times New Roman"/>
          <w:sz w:val="24"/>
          <w:szCs w:val="24"/>
          <w:vertAlign w:val="subscript"/>
        </w:rPr>
        <w:t>мбт</w:t>
      </w:r>
      <w:r w:rsidRPr="005E3744">
        <w:rPr>
          <w:rFonts w:ascii="Times New Roman" w:hAnsi="Times New Roman" w:cs="Times New Roman"/>
          <w:sz w:val="24"/>
          <w:szCs w:val="24"/>
        </w:rPr>
        <w:t xml:space="preserve"> - размер иного межбюджетного трансферта, предоставленного бюджету Московской области;</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k - коэффициент возврата иного межбюджетного трансферта.</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14. При расчете размера средств, подлежащих возврату из бюджета Московской области в федеральный бюджет (V</w:t>
      </w:r>
      <w:r w:rsidRPr="005E3744">
        <w:rPr>
          <w:rFonts w:ascii="Times New Roman" w:hAnsi="Times New Roman" w:cs="Times New Roman"/>
          <w:sz w:val="24"/>
          <w:szCs w:val="24"/>
          <w:vertAlign w:val="subscript"/>
        </w:rPr>
        <w:t>возврата</w:t>
      </w:r>
      <w:r w:rsidRPr="005E3744">
        <w:rPr>
          <w:rFonts w:ascii="Times New Roman" w:hAnsi="Times New Roman" w:cs="Times New Roman"/>
          <w:sz w:val="24"/>
          <w:szCs w:val="24"/>
        </w:rPr>
        <w:t>), в размере иного межбюджетного трансферта, предоставленного бюджету Московской области (V</w:t>
      </w:r>
      <w:r w:rsidRPr="005E3744">
        <w:rPr>
          <w:rFonts w:ascii="Times New Roman" w:hAnsi="Times New Roman" w:cs="Times New Roman"/>
          <w:sz w:val="24"/>
          <w:szCs w:val="24"/>
          <w:vertAlign w:val="subscript"/>
        </w:rPr>
        <w:t>мбт</w:t>
      </w:r>
      <w:r w:rsidRPr="005E3744">
        <w:rPr>
          <w:rFonts w:ascii="Times New Roman" w:hAnsi="Times New Roman" w:cs="Times New Roman"/>
          <w:sz w:val="24"/>
          <w:szCs w:val="24"/>
        </w:rPr>
        <w:t>), размер остатка иного межбюджетного трансферта, не использованного по состоянию на 1 января года, следующего за годом выделения бюджетных ассигнований, не учитывается.</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15. Коэффициент возврата иного межбюджетного трансферта для результата, по которому большее значение фактически достигнутого значения отражает большую эффективность использования иного межбюджетного трансферта (k), определяется по формуле:</w:t>
      </w:r>
    </w:p>
    <w:p w:rsidR="007A323D" w:rsidRPr="005E3744" w:rsidRDefault="007A323D">
      <w:pPr>
        <w:pStyle w:val="ConsPlusNormal"/>
        <w:jc w:val="both"/>
        <w:rPr>
          <w:rFonts w:ascii="Times New Roman" w:hAnsi="Times New Roman" w:cs="Times New Roman"/>
          <w:sz w:val="24"/>
          <w:szCs w:val="24"/>
        </w:rPr>
      </w:pPr>
    </w:p>
    <w:p w:rsidR="007A323D" w:rsidRPr="005E3744" w:rsidRDefault="00FE36FC">
      <w:pPr>
        <w:pStyle w:val="ConsPlusNormal"/>
        <w:jc w:val="center"/>
        <w:rPr>
          <w:rFonts w:ascii="Times New Roman" w:hAnsi="Times New Roman" w:cs="Times New Roman"/>
          <w:sz w:val="24"/>
          <w:szCs w:val="24"/>
        </w:rPr>
      </w:pPr>
      <w:r w:rsidRPr="005E3744">
        <w:rPr>
          <w:rFonts w:ascii="Times New Roman" w:hAnsi="Times New Roman" w:cs="Times New Roman"/>
          <w:position w:val="-23"/>
          <w:sz w:val="24"/>
          <w:szCs w:val="24"/>
        </w:rPr>
        <w:pict>
          <v:shape id="_x0000_i1043" style="width:57.6pt;height:36pt" coordsize="" o:spt="100" adj="0,,0" path="" filled="f" stroked="f">
            <v:stroke joinstyle="miter"/>
            <v:imagedata r:id="rId24" o:title="base_1_382149_32786"/>
            <v:formulas/>
            <v:path o:connecttype="segments"/>
          </v:shape>
        </w:pic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где:</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T - фактически достигнутый на конец года результат;</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S - плановый результат, установленный пунктом 9 настоящих Правил.</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16. Основанием для освобождения Московской области от применения мер ответственности, предусмотренных пунктом 13 настоящих Правил, является документально подтвержденное наступление обстоятельств непреодолимой силы.</w:t>
      </w:r>
    </w:p>
    <w:p w:rsidR="007A323D" w:rsidRPr="005E3744" w:rsidRDefault="007A323D">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17. Контроль за соблюдением Московской областью условий предоставления иного межбюджетного трансферта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0269B3" w:rsidRPr="005E3744" w:rsidRDefault="000269B3">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rPr>
          <w:rFonts w:ascii="Times New Roman" w:hAnsi="Times New Roman" w:cs="Times New Roman"/>
          <w:sz w:val="24"/>
          <w:szCs w:val="24"/>
        </w:rPr>
        <w:sectPr w:rsidR="007A323D" w:rsidRPr="005E3744">
          <w:pgSz w:w="11905" w:h="16838"/>
          <w:pgMar w:top="1134" w:right="850" w:bottom="1134" w:left="1701" w:header="0" w:footer="0" w:gutter="0"/>
          <w:cols w:space="720"/>
        </w:sectPr>
      </w:pPr>
    </w:p>
    <w:p w:rsidR="000269B3" w:rsidRPr="005E3744" w:rsidRDefault="000269B3" w:rsidP="000269B3">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10</w:t>
      </w:r>
    </w:p>
    <w:p w:rsidR="000269B3" w:rsidRPr="005E3744" w:rsidRDefault="000269B3" w:rsidP="000269B3">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0269B3" w:rsidRPr="005E3744" w:rsidRDefault="000269B3" w:rsidP="000269B3">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0269B3" w:rsidRPr="005E3744" w:rsidRDefault="000269B3" w:rsidP="000269B3">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0269B3" w:rsidRPr="005E3744" w:rsidRDefault="000269B3" w:rsidP="000269B3">
      <w:pPr>
        <w:pStyle w:val="ConsPlusNormal"/>
        <w:jc w:val="right"/>
        <w:rPr>
          <w:rFonts w:ascii="Times New Roman" w:hAnsi="Times New Roman" w:cs="Times New Roman"/>
          <w:sz w:val="24"/>
          <w:szCs w:val="24"/>
        </w:rPr>
      </w:pPr>
    </w:p>
    <w:p w:rsidR="000269B3" w:rsidRPr="005E3744" w:rsidRDefault="000269B3" w:rsidP="000269B3">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ПЛАН</w:t>
      </w:r>
    </w:p>
    <w:p w:rsidR="000269B3" w:rsidRPr="005E3744" w:rsidRDefault="000269B3" w:rsidP="000269B3">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РЕАЛИЗАЦИИ ГОСУДАРСТВЕННОЙ ПРОГРАММЫ РОССИЙСКОЙ ФЕДЕРАЦИИ</w:t>
      </w:r>
    </w:p>
    <w:p w:rsidR="000269B3" w:rsidRPr="005E3744" w:rsidRDefault="000269B3" w:rsidP="000269B3">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"СОЦИАЛЬНАЯ ПОДДЕРЖКА ГРАЖДАН" НА 2021 ГОД И НА ПЛАНОВЫЙ</w:t>
      </w:r>
    </w:p>
    <w:p w:rsidR="000269B3" w:rsidRPr="005E3744" w:rsidRDefault="000269B3" w:rsidP="000269B3">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ПЕРИОД 2022 И 2023 ГОДОВ</w:t>
      </w: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69"/>
        <w:gridCol w:w="3359"/>
        <w:gridCol w:w="827"/>
        <w:gridCol w:w="2241"/>
        <w:gridCol w:w="1243"/>
        <w:gridCol w:w="1243"/>
        <w:gridCol w:w="1243"/>
        <w:gridCol w:w="1244"/>
        <w:gridCol w:w="1179"/>
        <w:gridCol w:w="1179"/>
        <w:gridCol w:w="1179"/>
        <w:gridCol w:w="1188"/>
        <w:gridCol w:w="1179"/>
        <w:gridCol w:w="1179"/>
        <w:gridCol w:w="1179"/>
        <w:gridCol w:w="1115"/>
      </w:tblGrid>
      <w:tr w:rsidR="000269B3" w:rsidRPr="005E3744" w:rsidTr="000269B3">
        <w:tc>
          <w:tcPr>
            <w:tcW w:w="975" w:type="pct"/>
            <w:gridSpan w:val="2"/>
            <w:vMerge w:val="restart"/>
            <w:tcBorders>
              <w:top w:val="single" w:sz="4" w:space="0" w:color="auto"/>
              <w:left w:val="nil"/>
              <w:bottom w:val="single" w:sz="4" w:space="0" w:color="auto"/>
            </w:tcBorders>
          </w:tcPr>
          <w:p w:rsidR="000269B3" w:rsidRPr="005E3744" w:rsidRDefault="000269B3" w:rsidP="00832270">
            <w:pPr>
              <w:pStyle w:val="ConsPlusNormal"/>
              <w:ind w:firstLine="80"/>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федеральной целевой программы, контрольного события программы</w:t>
            </w:r>
          </w:p>
        </w:tc>
        <w:tc>
          <w:tcPr>
            <w:tcW w:w="153" w:type="pct"/>
            <w:vMerge w:val="restar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Статус &lt;*&gt;</w:t>
            </w:r>
          </w:p>
        </w:tc>
        <w:tc>
          <w:tcPr>
            <w:tcW w:w="441" w:type="pct"/>
            <w:vMerge w:val="restar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Ответственный исполнитель</w:t>
            </w:r>
          </w:p>
        </w:tc>
        <w:tc>
          <w:tcPr>
            <w:tcW w:w="3432" w:type="pct"/>
            <w:gridSpan w:val="12"/>
            <w:tcBorders>
              <w:top w:val="single" w:sz="4" w:space="0" w:color="auto"/>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Срок наступления контрольного события</w:t>
            </w:r>
          </w:p>
        </w:tc>
      </w:tr>
      <w:tr w:rsidR="000269B3" w:rsidRPr="005E3744" w:rsidTr="000269B3">
        <w:tc>
          <w:tcPr>
            <w:tcW w:w="975" w:type="pct"/>
            <w:gridSpan w:val="2"/>
            <w:vMerge/>
            <w:tcBorders>
              <w:top w:val="single" w:sz="4" w:space="0" w:color="auto"/>
              <w:left w:val="nil"/>
              <w:bottom w:val="single" w:sz="4" w:space="0" w:color="auto"/>
            </w:tcBorders>
          </w:tcPr>
          <w:p w:rsidR="000269B3" w:rsidRPr="005E3744" w:rsidRDefault="000269B3" w:rsidP="00832270">
            <w:pPr>
              <w:rPr>
                <w:rFonts w:ascii="Times New Roman" w:hAnsi="Times New Roman" w:cs="Times New Roman"/>
                <w:sz w:val="24"/>
                <w:szCs w:val="24"/>
              </w:rPr>
            </w:pPr>
          </w:p>
        </w:tc>
        <w:tc>
          <w:tcPr>
            <w:tcW w:w="153" w:type="pct"/>
            <w:vMerge/>
            <w:tcBorders>
              <w:top w:val="single" w:sz="4" w:space="0" w:color="auto"/>
              <w:bottom w:val="single" w:sz="4" w:space="0" w:color="auto"/>
            </w:tcBorders>
          </w:tcPr>
          <w:p w:rsidR="000269B3" w:rsidRPr="005E3744" w:rsidRDefault="000269B3" w:rsidP="00832270">
            <w:pPr>
              <w:rPr>
                <w:rFonts w:ascii="Times New Roman" w:hAnsi="Times New Roman" w:cs="Times New Roman"/>
                <w:sz w:val="24"/>
                <w:szCs w:val="24"/>
              </w:rPr>
            </w:pPr>
          </w:p>
        </w:tc>
        <w:tc>
          <w:tcPr>
            <w:tcW w:w="441" w:type="pct"/>
            <w:vMerge/>
            <w:tcBorders>
              <w:top w:val="single" w:sz="4" w:space="0" w:color="auto"/>
              <w:bottom w:val="single" w:sz="4" w:space="0" w:color="auto"/>
            </w:tcBorders>
          </w:tcPr>
          <w:p w:rsidR="000269B3" w:rsidRPr="005E3744" w:rsidRDefault="000269B3" w:rsidP="00832270">
            <w:pPr>
              <w:rPr>
                <w:rFonts w:ascii="Times New Roman" w:hAnsi="Times New Roman" w:cs="Times New Roman"/>
                <w:sz w:val="24"/>
                <w:szCs w:val="24"/>
              </w:rPr>
            </w:pPr>
          </w:p>
        </w:tc>
        <w:tc>
          <w:tcPr>
            <w:tcW w:w="1186" w:type="pct"/>
            <w:gridSpan w:val="4"/>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w:t>
            </w:r>
          </w:p>
        </w:tc>
        <w:tc>
          <w:tcPr>
            <w:tcW w:w="1130" w:type="pct"/>
            <w:gridSpan w:val="4"/>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w:t>
            </w:r>
          </w:p>
        </w:tc>
        <w:tc>
          <w:tcPr>
            <w:tcW w:w="1116" w:type="pct"/>
            <w:gridSpan w:val="4"/>
            <w:tcBorders>
              <w:top w:val="single" w:sz="4" w:space="0" w:color="auto"/>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w:t>
            </w:r>
          </w:p>
        </w:tc>
      </w:tr>
      <w:tr w:rsidR="000269B3" w:rsidRPr="005E3744" w:rsidTr="000269B3">
        <w:tc>
          <w:tcPr>
            <w:tcW w:w="975" w:type="pct"/>
            <w:gridSpan w:val="2"/>
            <w:vMerge/>
            <w:tcBorders>
              <w:top w:val="single" w:sz="4" w:space="0" w:color="auto"/>
              <w:left w:val="nil"/>
              <w:bottom w:val="single" w:sz="4" w:space="0" w:color="auto"/>
            </w:tcBorders>
          </w:tcPr>
          <w:p w:rsidR="000269B3" w:rsidRPr="005E3744" w:rsidRDefault="000269B3" w:rsidP="00832270">
            <w:pPr>
              <w:rPr>
                <w:rFonts w:ascii="Times New Roman" w:hAnsi="Times New Roman" w:cs="Times New Roman"/>
                <w:sz w:val="24"/>
                <w:szCs w:val="24"/>
              </w:rPr>
            </w:pPr>
          </w:p>
        </w:tc>
        <w:tc>
          <w:tcPr>
            <w:tcW w:w="153" w:type="pct"/>
            <w:vMerge/>
            <w:tcBorders>
              <w:top w:val="single" w:sz="4" w:space="0" w:color="auto"/>
              <w:bottom w:val="single" w:sz="4" w:space="0" w:color="auto"/>
            </w:tcBorders>
          </w:tcPr>
          <w:p w:rsidR="000269B3" w:rsidRPr="005E3744" w:rsidRDefault="000269B3" w:rsidP="00832270">
            <w:pPr>
              <w:rPr>
                <w:rFonts w:ascii="Times New Roman" w:hAnsi="Times New Roman" w:cs="Times New Roman"/>
                <w:sz w:val="24"/>
                <w:szCs w:val="24"/>
              </w:rPr>
            </w:pPr>
          </w:p>
        </w:tc>
        <w:tc>
          <w:tcPr>
            <w:tcW w:w="441" w:type="pct"/>
            <w:vMerge/>
            <w:tcBorders>
              <w:top w:val="single" w:sz="4" w:space="0" w:color="auto"/>
              <w:bottom w:val="single" w:sz="4" w:space="0" w:color="auto"/>
            </w:tcBorders>
          </w:tcPr>
          <w:p w:rsidR="000269B3" w:rsidRPr="005E3744" w:rsidRDefault="000269B3" w:rsidP="00832270">
            <w:pPr>
              <w:rPr>
                <w:rFonts w:ascii="Times New Roman" w:hAnsi="Times New Roman" w:cs="Times New Roman"/>
                <w:sz w:val="24"/>
                <w:szCs w:val="24"/>
              </w:rPr>
            </w:pPr>
          </w:p>
        </w:tc>
        <w:tc>
          <w:tcPr>
            <w:tcW w:w="297"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 квартал</w:t>
            </w:r>
          </w:p>
        </w:tc>
        <w:tc>
          <w:tcPr>
            <w:tcW w:w="297"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 квартал</w:t>
            </w:r>
          </w:p>
        </w:tc>
        <w:tc>
          <w:tcPr>
            <w:tcW w:w="297"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III квартал</w:t>
            </w:r>
          </w:p>
        </w:tc>
        <w:tc>
          <w:tcPr>
            <w:tcW w:w="297"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IV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III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IV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 квартал</w:t>
            </w:r>
          </w:p>
        </w:tc>
        <w:tc>
          <w:tcPr>
            <w:tcW w:w="282" w:type="pct"/>
            <w:tcBorders>
              <w:top w:val="single" w:sz="4" w:space="0" w:color="auto"/>
              <w:bottom w:val="single" w:sz="4" w:space="0" w:color="auto"/>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III квартал</w:t>
            </w:r>
          </w:p>
        </w:tc>
        <w:tc>
          <w:tcPr>
            <w:tcW w:w="269" w:type="pct"/>
            <w:tcBorders>
              <w:top w:val="single" w:sz="4" w:space="0" w:color="auto"/>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IV квартал</w:t>
            </w:r>
          </w:p>
        </w:tc>
      </w:tr>
      <w:tr w:rsidR="000269B3" w:rsidRPr="005E3744" w:rsidTr="000269B3">
        <w:tblPrEx>
          <w:tblBorders>
            <w:insideH w:val="none" w:sz="0" w:space="0" w:color="auto"/>
            <w:insideV w:val="none" w:sz="0" w:space="0" w:color="auto"/>
          </w:tblBorders>
        </w:tblPrEx>
        <w:tc>
          <w:tcPr>
            <w:tcW w:w="187"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788" w:type="pct"/>
            <w:tcBorders>
              <w:top w:val="single" w:sz="4" w:space="0" w:color="auto"/>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153" w:type="pct"/>
            <w:tcBorders>
              <w:top w:val="single" w:sz="4" w:space="0" w:color="auto"/>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single" w:sz="4" w:space="0" w:color="auto"/>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single" w:sz="4" w:space="0" w:color="auto"/>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1.2 "Меры государственной поддержки инвалидам, осуществляемые Пенсионным фондом Российской Федерации,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1.3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1.4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Минфин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1.5 "Субвенции на оплату жилищно-коммунальных услуг отдельным категориям граждан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1.6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перечислены"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1.7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2021 году проведено"</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апреля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1.8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2022 году проведено"</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апреля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1.9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2023 году проведено"</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апреля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1.10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c>
          <w:tcPr>
            <w:tcW w:w="153"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2.1 "Доля организаций, оказывающих услуги в сфере социального обслуживания, в отношении которых проведена независимая оценка качества оказания услуг в 2021 году, в общем количестве организаций социального обслуживания составила не менее 30 процентов"</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 февраля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2.2 "Доля организаций, оказывающих услуги в сфере социального обслуживания, в отношении которых проведена независимая оценка качества оказания услуг в 2022 году, в общем количестве организаций социального обслуживания составила не менее 30 процентов"</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 февраля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2.3 "Доля организаций, оказывающих услуги в сфере социального обслуживания, в отношении которых проведена независимая оценка качества оказания услуг в 2023 году, в общем количестве организаций социального обслуживания составила не менее 30 процентов"</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 февраля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2.4 "В соответствии с Указом Президента Российской Федерации от 7 мая 2012 г. N 597 "О мероприятиях по реализации государственной социальной политики" в отчетном году средняя заработная плата социальных работников, включая социальных работников медицинских организаций, и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поддерживается на уровне 100 процентов среднемесячного дохода от трудовой деятельности по субъекту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апреля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апреля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апреля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2.5 "Доклад о привлечении негосударственных организаций к оказанию услуг в сфере социального обслуживания направлен в Министерство экономического развития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2.6 "Субсидии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перечислены"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2.7 "Документация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разработана"</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2.8 "Мониторинг применяемых в субъектах Российской Федерации стационарозамещающих технологий социального обслуживания граждан, страдающих психическими расстройствами, проведен"</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153"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 "Заключены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выплат на детей в возрасте от трех до семи лет включительно"</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3.2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3.3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Минпросвещения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3.4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Минпросвещения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3.5 "В 2021 году реализовано 305 проектов, по которым оказана поддержка детям и семьям с детьми, находящимся в трудной жизненной ситуации"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3.6 "Доклад о деятельности Фонда поддержки детей, находящихся в трудной жизненной ситуации, за отчетный год представлен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3.7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в отчетном году"</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3.8 "В 2021 году Пенсионным фондом Российской Федерации и его территориальными органами выдано 1056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3.9 "В 2022 году Пенсионным фондом Российской Федерации и его территориальными органами выдано 1019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3.10 "В 2023 году Пенсионным фондом Российской Федерации и его территориальными органами выдано 966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3.11 "В 2021 году Пенсионным фондом Российской Федерации и его территориальными органами принято не менее 1060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3.12 "В 2022 году Пенсионным фондом Российской Федерации и его территориальными органами принято не менее 1110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3.13 "В 2023 году Пенсионным фондом Российской Федерации и его территориальными органами принято не менее 1140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3.14 "В субъектах Российской Федерации, в отношении которых в отчетном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приняты необходимые нормативные правовые акты"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3.15 "Проект акта Правительства Российской Федерации 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3.16 "Проект акта Правительства Российской Федерации 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3.17 "Проект акта Правительства Российской Федерации 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3.18 "Субъектам Российской Федерации, входящим в состав Дальневосточного федерального округа, доведены лимиты бюджетных обязательств на предоставление в отчетном году дополнительных мер, направленных на поддержку рождаемости на Дальнем Востоке"</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3.19 "Субъектам Российской Федерации доведены лимиты бюджетных обязательств по субвенции на осуществление ежемесячной выплаты в связи с рождением первого ребенка в отчетном году"</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c>
          <w:tcPr>
            <w:tcW w:w="153"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4.1 "Соглашения между Минтрудом России и отдельными общественными и иными некоммерческими организациями заключены"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4.2 "Субсидии из федерального бюджета отдельным общественным и иным некоммерческим организациям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4.3 "Доклад о деятельности и развитии социально ориентированных некоммерческих организаций направлен в Правительство Российской Федерации в отчетном году"</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августа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августа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августа</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c>
          <w:tcPr>
            <w:tcW w:w="153"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6.1 "Меры социальной поддержки пенсионерам в районах Крайнего Севера и приравненных к ним местностях в отчетном квартале предоставлены"</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марта</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июня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6.2 "Проведен анализ результатов внедрения системы долговременного ухода в пилотных регионах"</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 ноября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6.3 "Утверждены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ноября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6.4 "В 24 пилотных регионах внедрена система долговременного ухода за гражданами пожилого возраста и инвалидами"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6.5 "В 85 регионах внедрена система долговременного ухода за гражданами пожилого возраста и инвалидами"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6.6 "Заключены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 января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c>
          <w:tcPr>
            <w:tcW w:w="153"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7.1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7.2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7.3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7.4 "Проект федерального закона "Об исполнении бюджета Фонда социального страхования Российской Федерации за 2020 год"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7.5 "Проект федерального закона "Об исполнении бюджета Фонда социального страхования Российской Федерации за 2021 год"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7.6 "Проект федерального закона "Об исполнении бюджета Фонда социального страхования Российской Федерации за 2022 год"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мая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7.7 "Проект федерального закона "О бюджете Фонда социального страхования Российской Федерации на 2022 год и на плановый период 2023 и 2024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7.8. "Проект федерального закона "О бюджете Фонда социального страхования Российской Федерации на 2023 год и на плановый период 2024 и 2025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788"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7.9 "Проект федерального закона "О бюджете Фонда социального страхования Российской Федерации на 2024 год и на плановый период 2025 и 2026 годов" внесен в Правительство Российской Федерации"</w:t>
            </w:r>
          </w:p>
        </w:tc>
        <w:tc>
          <w:tcPr>
            <w:tcW w:w="153"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nil"/>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0269B3" w:rsidRPr="005E3744" w:rsidTr="000269B3">
        <w:tblPrEx>
          <w:tblBorders>
            <w:insideH w:val="none" w:sz="0" w:space="0" w:color="auto"/>
            <w:insideV w:val="none" w:sz="0" w:space="0" w:color="auto"/>
          </w:tblBorders>
        </w:tblPrEx>
        <w:tc>
          <w:tcPr>
            <w:tcW w:w="187"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w:t>
            </w:r>
          </w:p>
        </w:tc>
        <w:tc>
          <w:tcPr>
            <w:tcW w:w="788" w:type="pct"/>
            <w:tcBorders>
              <w:top w:val="nil"/>
              <w:left w:val="nil"/>
              <w:bottom w:val="single" w:sz="4" w:space="0" w:color="auto"/>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Контрольное событие 7.10 "Взносы в Международную ассоциацию социального обеспечения (МАСО) в отчетном году перечислены"</w:t>
            </w:r>
          </w:p>
        </w:tc>
        <w:tc>
          <w:tcPr>
            <w:tcW w:w="153"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41" w:type="pct"/>
            <w:tcBorders>
              <w:top w:val="nil"/>
              <w:left w:val="nil"/>
              <w:bottom w:val="single" w:sz="4" w:space="0" w:color="auto"/>
              <w:right w:val="nil"/>
            </w:tcBorders>
          </w:tcPr>
          <w:p w:rsidR="000269B3" w:rsidRPr="005E3744" w:rsidRDefault="000269B3" w:rsidP="00832270">
            <w:pPr>
              <w:pStyle w:val="ConsPlusNormal"/>
              <w:rPr>
                <w:rFonts w:ascii="Times New Roman" w:hAnsi="Times New Roman" w:cs="Times New Roman"/>
                <w:sz w:val="24"/>
                <w:szCs w:val="24"/>
              </w:rPr>
            </w:pPr>
            <w:r w:rsidRPr="005E3744">
              <w:rPr>
                <w:rFonts w:ascii="Times New Roman" w:hAnsi="Times New Roman" w:cs="Times New Roman"/>
                <w:sz w:val="24"/>
                <w:szCs w:val="24"/>
              </w:rPr>
              <w:t>Минтруд России</w:t>
            </w:r>
          </w:p>
        </w:tc>
        <w:tc>
          <w:tcPr>
            <w:tcW w:w="297"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69" w:type="pct"/>
            <w:tcBorders>
              <w:top w:val="nil"/>
              <w:left w:val="nil"/>
              <w:bottom w:val="single" w:sz="4" w:space="0" w:color="auto"/>
              <w:right w:val="nil"/>
            </w:tcBorders>
          </w:tcPr>
          <w:p w:rsidR="000269B3" w:rsidRPr="005E3744" w:rsidRDefault="000269B3" w:rsidP="00832270">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 декабря</w:t>
            </w:r>
          </w:p>
        </w:tc>
      </w:tr>
    </w:tbl>
    <w:p w:rsidR="000269B3" w:rsidRPr="005E3744" w:rsidRDefault="000269B3">
      <w:pPr>
        <w:pStyle w:val="ConsPlusNormal"/>
        <w:jc w:val="both"/>
        <w:rPr>
          <w:rFonts w:ascii="Times New Roman" w:hAnsi="Times New Roman" w:cs="Times New Roman"/>
          <w:sz w:val="24"/>
          <w:szCs w:val="24"/>
        </w:rPr>
      </w:pPr>
    </w:p>
    <w:p w:rsidR="000D4092" w:rsidRPr="005E3744" w:rsidRDefault="000D4092"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&lt;*&gt; Статус 3 присвоен контрольным событиям, направленным на реализацию Указа Президента Российской Федерации от 7 мая 2012 г. N 597 "О мероприятиях по реализации государственной социальной политики" и Указа Президента Российской Федерации от 7 мая 2012 г. N 606 "О мерах по реализации демографической политики Российской Федерации".</w:t>
      </w:r>
    </w:p>
    <w:p w:rsidR="000D4092" w:rsidRPr="005E3744" w:rsidRDefault="000D4092"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Статус 5 присвоен контрольным событиям, включенным в План мероприятий по развитию в субъектах Российской Федерации стационарозамещающих технологий предоставления социального обслуживания гражданам, страдающим психическими расстройствами, на 2019 - 2024 годы, утвержденный приказом Минтруда России.</w:t>
      </w:r>
    </w:p>
    <w:p w:rsidR="000D4092" w:rsidRPr="005E3744" w:rsidRDefault="000D4092"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Статус 6 присвоен контрольным событиям, включенным в результат выполнения мероприятий, направленных на развитие Дальневосточного федерального округа.</w:t>
      </w:r>
    </w:p>
    <w:p w:rsidR="000D4092" w:rsidRPr="005E3744" w:rsidRDefault="000D4092" w:rsidP="000D4092">
      <w:pPr>
        <w:pStyle w:val="ConsPlusNormal"/>
        <w:spacing w:before="220"/>
        <w:ind w:firstLine="540"/>
        <w:jc w:val="both"/>
        <w:rPr>
          <w:rFonts w:ascii="Times New Roman" w:hAnsi="Times New Roman" w:cs="Times New Roman"/>
          <w:sz w:val="24"/>
          <w:szCs w:val="24"/>
        </w:rPr>
      </w:pPr>
      <w:r w:rsidRPr="005E3744">
        <w:rPr>
          <w:rFonts w:ascii="Times New Roman" w:hAnsi="Times New Roman" w:cs="Times New Roman"/>
          <w:sz w:val="24"/>
          <w:szCs w:val="24"/>
        </w:rPr>
        <w:t>Статус 7 присвоен контрольным событиям, учитывающим потребности инвалидов.</w:t>
      </w:r>
    </w:p>
    <w:p w:rsidR="000D4092" w:rsidRPr="005E3744" w:rsidRDefault="000D4092" w:rsidP="000D4092">
      <w:pPr>
        <w:pStyle w:val="ConsPlusNormal"/>
        <w:ind w:firstLine="540"/>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pPr>
    </w:p>
    <w:p w:rsidR="000269B3" w:rsidRPr="005E3744" w:rsidRDefault="000269B3">
      <w:pPr>
        <w:pStyle w:val="ConsPlusNormal"/>
        <w:jc w:val="both"/>
        <w:rPr>
          <w:rFonts w:ascii="Times New Roman" w:hAnsi="Times New Roman" w:cs="Times New Roman"/>
          <w:sz w:val="24"/>
          <w:szCs w:val="24"/>
        </w:rPr>
        <w:sectPr w:rsidR="000269B3" w:rsidRPr="005E3744" w:rsidSect="000269B3">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5A1A08" w:rsidRPr="005E3744" w:rsidRDefault="005A1A08">
      <w:pPr>
        <w:pStyle w:val="ConsPlusTitle"/>
        <w:jc w:val="center"/>
        <w:rPr>
          <w:rFonts w:ascii="Times New Roman" w:hAnsi="Times New Roman" w:cs="Times New Roman"/>
          <w:sz w:val="24"/>
          <w:szCs w:val="24"/>
        </w:rPr>
      </w:pPr>
      <w:bookmarkStart w:id="90" w:name="P41461"/>
      <w:bookmarkEnd w:id="90"/>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ДАЛЬНЕГО ВОСТОКА</w:t>
      </w:r>
    </w:p>
    <w:p w:rsidR="00713BB8" w:rsidRPr="005E3744" w:rsidRDefault="00713BB8">
      <w:pPr>
        <w:pStyle w:val="ConsPlusTitle"/>
        <w:jc w:val="center"/>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4"/>
        <w:gridCol w:w="969"/>
        <w:gridCol w:w="3857"/>
        <w:gridCol w:w="1543"/>
        <w:gridCol w:w="1353"/>
        <w:gridCol w:w="1353"/>
        <w:gridCol w:w="1353"/>
        <w:gridCol w:w="1353"/>
        <w:gridCol w:w="1353"/>
        <w:gridCol w:w="1543"/>
        <w:gridCol w:w="1547"/>
        <w:gridCol w:w="1543"/>
        <w:gridCol w:w="1543"/>
        <w:gridCol w:w="1392"/>
      </w:tblGrid>
      <w:tr w:rsidR="007A323D" w:rsidRPr="005E3744" w:rsidTr="005A2D52">
        <w:tc>
          <w:tcPr>
            <w:tcW w:w="1316" w:type="pct"/>
            <w:gridSpan w:val="3"/>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684"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5A2D52">
        <w:tc>
          <w:tcPr>
            <w:tcW w:w="1316"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72"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2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2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5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5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5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5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23"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5A2D52">
        <w:tc>
          <w:tcPr>
            <w:tcW w:w="1316"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5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5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23"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5A2D5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254061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293948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257716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257716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257716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39864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37433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50497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45560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12537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68618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72514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72853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40682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41218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29305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28851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7106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оцени качества оказания услуг организациями социального обслуживания</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0,678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0,681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0,677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0,671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0,625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0,714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0,701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0,816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0,435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0,389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43,26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0,923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5908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5908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10303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4375</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45974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47517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47811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47811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5465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1357</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9942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28066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30437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28066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28863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30437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250178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243674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243920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243920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47990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48038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39770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32647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32680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32680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43099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41978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39651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39691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39691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41,34</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51,96</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 (кв. метров)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38800,4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62597,5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92042,1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130690,6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213280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4783,44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7448,32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41452,5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21227,7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4783,44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7448,32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3946,2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3078,6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r>
      <w:tr w:rsidR="007A323D" w:rsidRPr="005E3744"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r>
      <w:tr w:rsidR="007A323D" w:rsidRPr="005E3744"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5A2D52">
        <w:tblPrEx>
          <w:tblBorders>
            <w:insideH w:val="none" w:sz="0" w:space="0" w:color="auto"/>
            <w:insideV w:val="none" w:sz="0" w:space="0" w:color="auto"/>
          </w:tblBorders>
        </w:tblPrEx>
        <w:tc>
          <w:tcPr>
            <w:tcW w:w="421"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5A2D52">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12</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1" w:name="P45215"/>
      <w:bookmarkEnd w:id="91"/>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ДАЛЬНЕГО ВОСТОКА</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1"/>
        <w:gridCol w:w="1839"/>
        <w:gridCol w:w="805"/>
        <w:gridCol w:w="525"/>
        <w:gridCol w:w="664"/>
        <w:gridCol w:w="659"/>
        <w:gridCol w:w="780"/>
        <w:gridCol w:w="780"/>
        <w:gridCol w:w="1431"/>
        <w:gridCol w:w="1431"/>
        <w:gridCol w:w="1431"/>
        <w:gridCol w:w="1431"/>
        <w:gridCol w:w="1431"/>
        <w:gridCol w:w="1431"/>
        <w:gridCol w:w="1431"/>
        <w:gridCol w:w="1431"/>
        <w:gridCol w:w="1405"/>
      </w:tblGrid>
      <w:tr w:rsidR="007A323D" w:rsidRPr="005E3744" w:rsidTr="005A1A08">
        <w:tc>
          <w:tcPr>
            <w:tcW w:w="613"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2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16"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345"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5A1A08">
        <w:tc>
          <w:tcPr>
            <w:tcW w:w="613"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2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15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15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361"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6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6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5A1A08">
        <w:tc>
          <w:tcPr>
            <w:tcW w:w="613"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2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5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5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1"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81"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5A1A08">
        <w:tblPrEx>
          <w:tblBorders>
            <w:insideV w:val="none" w:sz="0" w:space="0" w:color="auto"/>
          </w:tblBorders>
        </w:tblPrEx>
        <w:tc>
          <w:tcPr>
            <w:tcW w:w="613"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27"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469,5</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618,9</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323,6</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562,3</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579,5</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993744,2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692446,1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1422076,7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1294508,9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1640147,8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2674315,9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2620880,4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14198463,8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13917632,7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22603269,4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26292676,3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42517731,6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69286935,6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69237566,2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71792223,9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68151744,1</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18876,5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21758,5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248061,7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315689,3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334718,3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348105,2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171357,4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256291,3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419228,5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422871,2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1505770,2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2173649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3616985,9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8635399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8902888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8733712,5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8457966,9</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30811,4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173653,1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137652,7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188167,1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193887,8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3080744,5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3419577,7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3674282,5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5115372,4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7680714,7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12947992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13083502,3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12975702,3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12736111</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3375,9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319755,1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294688,8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697220,4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680366,3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1968044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2183132,5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5054341,6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9335974,5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9072336,3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9703871,5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9212221,5</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26275,1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17606,9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1146443,4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1168990,7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1737082,7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1638097,8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2621281,4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3209163,2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3486060,8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3898736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3206826,2</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r>
      <w:tr w:rsidR="007A323D" w:rsidRPr="005E3744"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327440,3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120846,3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339696,3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582390,2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562466,4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3577133,6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3230646,7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4725637,7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5470668,5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9073628,9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13608738,6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13259970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13828809,1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13328809,1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75127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74575,3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226076,8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203016,6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221632,5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216552,8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2970156,9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2906526,2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4559535,1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4891507,5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6691995,4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10782048,8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10544295,2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10835623,4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10688623,4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128566,2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107483,7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187232,5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273170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265767,7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1568563,5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1471753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1994428,9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2230833,8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4118195,2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5458714,8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5409495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5861846,9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5487541,2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20913,7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379786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390560,7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603769,4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602167,7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880324,1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1079094,3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1350106,8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1591647,5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1080808,1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20558,3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867969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808703,2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849228,2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1080949,8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1312025,8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1797769,7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1550196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1576757,8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1576757,8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34401,7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35494,5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85022,4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433213,4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446697,1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760064,8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633526,9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1082569,8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1810836,2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1794905,8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1845999,7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1727561,7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174453,5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74177,4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225425,9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272770,4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385668,8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621204,5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783810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939517,2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648517,2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8114156,5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8294311,3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8503062,5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10412207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14098324,1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17468912,9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15963632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16344981,1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16344981,1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18876,5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21758,5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248061,7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315689,3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334718,3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348105,2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445710,1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487481,4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536522,5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866047,9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865874,7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865874,7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865874,7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30811,4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2115332,9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2551779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1954212,9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2644978,6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2465079,7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3056755,1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2886239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2966915,4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2966915,4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3375,9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475243,4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538348,9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1840695,1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2896693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2617402,7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2671866,8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2671866,8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26275,1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720176,4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720176,4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789140,3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735206,7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1046916,7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992404,9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909016,7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938714,5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938714,5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1931304,1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1746163,4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1892917,8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2397711,7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3496598,4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4112639,3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3617003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3716606,4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3716606,4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75127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74575,3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1634732,7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1634732,4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1518121,3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1942266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2291935,9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2673968,4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2389282,6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2448548,2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2448548,2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712454,8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707071,4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633552,1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746905,7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1381943,2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1581289,2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1452789,9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1484291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1484291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219696,3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231496,2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233084,8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250940,1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279815,9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363397,8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329009,6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336967,2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336967,2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422290,9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405648,5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207700,3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254025,3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253973,7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253973,7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253973,7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34401,7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35494,5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231887,9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264763,5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218656,4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287745,4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381949,6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515564,2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475640,1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488353,3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488353,3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126280,5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150428,4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157547,5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169166,8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156127,8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167400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172869,9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18876,5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21758,5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3375,9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18876,5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21758,5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3375,9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4227019,8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4140209,4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3930048,4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5539957,9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9402956,3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10906067,6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9406980,7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9783259,8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9783259,8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1462005,5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1462005,5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1288796,1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1565774,5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1815705,5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2193228,2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2016909,3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2097585,7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2097585,7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1355652,9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1640628,4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1361606,4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1416070,6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1416070,6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449586,4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449586,4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533457,5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616429,5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841263,7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825807,4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742444,9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772142,7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772142,7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989960,7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989950,6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1802882,4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2534195,8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2847647,7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2363331,5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2457864,7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2457864,7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773112,6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773112,3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679022,7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1128045,4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1493405,6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1766134,7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1481640,6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1540906,3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1540906,3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915888,3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787527,9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819029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819029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162419,2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198940,2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206897,8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206897,8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198101,4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198101,4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98905,1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124459,5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264385,8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357950,6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317832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330545,2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330545,2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96450,3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132749,3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140661,6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125469,4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136747,9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142217,8</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9402956,3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10906067,6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9406980,7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9783259,8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9783259,8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1815705,5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2193228,2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2016909,3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2097585,7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2097585,7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1355652,9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1640628,4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1361606,4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1416070,6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1416070,6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841263,7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825807,4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742444,9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772142,7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772142,7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2534195,8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2847647,7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2363331,5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2457864,7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2457864,7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1493405,6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1766134,7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1481640,6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1540906,3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1540906,3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915888,3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787527,9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819029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819029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198940,2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206897,8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206897,8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264385,8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357950,6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317832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330545,2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330545,2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140661,6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125469,4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136747,9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142217,8</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4227019,8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4140209,4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3930048,4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5539957,9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1462005,5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1462005,5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1288796,1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1565774,5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449586,4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449586,4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533457,5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616429,5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989960,7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989950,6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1802882,4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773112,6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773112,3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679022,7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1128045,4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162419,2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198101,4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198101,4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102767,9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98905,1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124459,5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96450,3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132749,3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3887136,7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4154101,9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4573014,1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4872249,1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4520311,9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4884753,4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445710,1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487481,4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536522,5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653327,4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1089773,5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665416,8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1079204,1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649374,2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586448,4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475243,4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538348,9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485042,2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953063,8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270590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270590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255682,8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118777,2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941343,4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756212,8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844817,2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594829,3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787346,7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1099519,4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861620,1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861620,1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839098,6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814220,6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798530,3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681161,2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712454,8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707071,4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633552,1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746905,7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635552,5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64661,3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76461,2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55275,2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224189,5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207547,1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207700,3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129120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161995,6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119751,3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163285,9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117563,8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103721,6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29830,2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22830,2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31081,2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3887136,7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4154101,9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4573014,1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4872249,1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4520311,9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4884753,4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4883601,8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445710,1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487481,4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536522,5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615129,8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653327,4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1089773,5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665416,8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1079204,1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649374,2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586448,4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586283,3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475243,4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538348,9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485042,2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953063,8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952795,4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270590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270590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255682,8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118777,2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91313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941343,4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756212,8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844817,2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594829,3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787346,7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1099519,4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1099209,8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861620,1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861620,1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839098,6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814220,6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798530,3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681161,2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680969,4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712454,8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707071,4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633552,1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746905,7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635552,5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493202,3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64661,3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76461,2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55275,2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55259,7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224189,5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207547,1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223075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207700,3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183252,4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129120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161995,6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119751,3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163285,9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117563,8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103721,6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103916,1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29830,2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22830,2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31081,2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22270,6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248061,7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315689,3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334718,3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348105,2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30811,4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26275,1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75127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74575,3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34401,7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35494,5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248061,7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315689,3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334718,3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348105,2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362019,7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30811,4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20087,3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26275,1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31897,6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19806,2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21596,1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75127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74575,3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48682,3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42474,4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34401,7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35494,5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8828,8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11528,2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2936</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175055,9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1678091,9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1673049,2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1678119,5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1678119,5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277078,5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175055,9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165472,2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154461,6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159531,9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159531,9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175055,9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1678091,9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1673049,2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1678119,5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1678119,5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250744,9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277078,5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283046,4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303000,8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75258,8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175055,9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165472,2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154461,6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159531,9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159531,9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226672,5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70721,3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8381,5</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993744,2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692446,1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1422076,7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1294508,9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1640147,8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2674315,9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2620880,4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6084307,3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5623321,4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13762188,1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15571225,4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28003216,4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51046645,6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50798224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51589409,6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51589409,6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171357,4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256291,3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419228,5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422871,2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1060060,1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1686167,6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3035082,6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7482633,2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7420894,1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7521396,2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7521396,2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173653,1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137652,7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188167,1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193887,8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965411,6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867798,7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1455479,9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2205804,1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4874253,3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9651642,1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9620934,2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9769195,6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9769195,6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319755,1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294688,8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697220,4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680366,3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1492800,6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1644783,6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3213646,5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6388674,7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6404121,3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6489542,4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6489542,4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17606,9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426267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448814,3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947942,4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902891,1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1544936,1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2177884,4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2210817,9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2229080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2229080</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327440,3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120846,3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339696,3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582390,2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562466,4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1645829,5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1484483,3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2832719,9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3072956,8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5577030,5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9439515,6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9386153,6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9555389,3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9555389,3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226076,8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203016,6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221632,5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216552,8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1335424,2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1271793,8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2991413,8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2924241,5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4400059,5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8108080,4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8155012,6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8240075,2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8240075,2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128566,2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107483,7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187232,5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273170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265767,7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856108,7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764681,6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1337447,7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1464273,9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2736252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3877425,6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3881705,1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4003250,2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4003250,2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20913,7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160089,7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159064,5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370684,6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351227,6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600508,2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715696,5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735687,2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743840,9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743840,9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20558,3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445678,1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403054,7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657233,2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857874,8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1104325,5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1543744,4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1296222,3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1322784,1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1322784,1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85022,4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201325,5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181933,6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541408,4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345781,5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700620,2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1196272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1220265,7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1239208,4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1239208,4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41696,9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115222,9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465076,7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466410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475647,3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475647,3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4248010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3792863,2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6169171,4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5478671,7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5976703,5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27583240,5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26995634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27464466,5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27464466,5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896161,5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844503,4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927586,1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4639616,3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4620436,9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4696252,4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4696252,4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965411,6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867798,7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949454,5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879069,3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5175396,7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5237853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5321094,6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5321094,6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964458,1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846119,7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942944,7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3781080,7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3694632,1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3763708,9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3763708,9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208084,4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192247,6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210270,7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949329,3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945490,4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961262,2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961262,2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1123614,3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1126331,4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978473,9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1073617,4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4631828,7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4460731,7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4537842,2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4537842,2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758429,6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675558,1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769034,9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700479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733063,6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4280885,6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4104096,6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4171477,4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4171477,4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585324,2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519987,8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594363,9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490283,5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564793,6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2120011,5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2067235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2106132,8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2106132,8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76291,2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89759,5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84247,2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310679,9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307580,2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314151,4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314151,4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318882,3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353428,6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326582,7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344998,3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714394,7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573865,7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591414,4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591414,4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126845,9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110464,9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164110,6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111938,2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738555,8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736997,9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749939,1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749939,1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41696,9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241461,3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246714,5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251191,1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251191,1</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4248010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3792863,2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6169171,4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5478671,7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5976703,5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27583240,5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26995634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27464466,5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27464466,5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896161,5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844503,4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927586,1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4639616,3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4620436,9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4696252,4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4696252,4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965411,6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867798,7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949454,5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879069,3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5175396,7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5237853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5321094,6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5321094,6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964458,1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846119,7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942944,7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3781080,7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3694632,1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3763708,9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3763708,9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208084,4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192247,6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210270,7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209070,2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949329,3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945490,4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961262,2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961262,2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1123614,3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989935,7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1126331,4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978473,9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1073617,4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4631828,7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4460731,7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4537842,2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4537842,2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758429,6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675558,1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769034,9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700479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733063,6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4280885,6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4104096,6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4171477,4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4171477,4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585324,2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519987,8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594363,9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490283,5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564793,6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2120011,5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2067235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2106132,8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2106132,8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76291,2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89759,5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70822,8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84247,2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310679,9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307580,2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314151,4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314151,4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357658,1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318882,3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353428,6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326582,7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344998,3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714394,7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573865,7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591414,4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591414,4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126845,9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110464,9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164110,6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111938,2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738555,8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736997,9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749939,1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749939,1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41696,9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241461,3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246714,5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251191,1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251191,1</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1836297,3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1830458,2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218182,6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256566,7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522215,2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494547,6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576994,6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270784,5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244693,8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85620,8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88020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84172,4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71468,7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1836297,3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1830458,2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218182,6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256566,7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522215,2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494547,6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576994,6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270784,5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244693,8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85620,8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88020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84172,4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71468,7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993744,2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692446,1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1422076,7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1294508,9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1640147,8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2674315,9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2620880,4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171357,4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256291,3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419228,5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422871,2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173653,1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137652,7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188167,1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193887,8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319755,1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294688,8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697220,4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680366,3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17606,9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327440,3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120846,3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339696,3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582390,2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562466,4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226076,8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203016,6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221632,5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216552,8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128566,2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107483,7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187232,5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273170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265767,7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20913,7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20558,3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85022,4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993744,2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692446,1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1422076,7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1294508,9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1640147,8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2674315,9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2620880,4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2625971,1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171357,4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256291,3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419228,5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422871,2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423742,1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173653,1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153230,5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137652,7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188167,1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193887,8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194630,4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319755,1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294688,8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697220,4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680366,3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680926,3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17606,9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19373,3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327440,3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120846,3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339696,3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324187,9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376594,7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582390,2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562466,4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563674,2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226076,8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203016,6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221632,5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216552,8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241665,4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352927,9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340673,8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128566,2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107483,7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187232,5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273170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265767,7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265993,4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11062,8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8812,4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20913,7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20697,6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20775,6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20558,3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19101,2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16602,1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36716,8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37117,1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56347,2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85022,4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85696,8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13593,2</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7593016,7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10092553,7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22026512,9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23463405,1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23802590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24124943,1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24124943,1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163898,6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841664,2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2107496,5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2843016,9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2800457,2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2825143,8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2825143,8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506025,4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1326734,8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3943439,9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4476245,4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4383081,2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4448101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4448101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528342,5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798663,9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2270701,8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2607594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2709489,2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2725833,5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2725833,5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737671,7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714761,5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1335865,9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1228555,1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1265327,5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1267817,8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1267817,8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1706388,5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2094482,9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4503413,1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4807686,9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4925421,9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5017547,1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5017547,1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2222378,9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2223762,5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3666995,9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3827194,8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4050916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4068597,8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4068597,8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743083,8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973990,4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2171458,4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1757414,1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1814470,1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1897117,4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1897117,4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280925,1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280404,8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516261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405016,6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428107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429689,5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429689,5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303804,6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531292,1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759327,2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829349,7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722356,6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731369,7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731369,7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377297,8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233843,3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580325,1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457716,2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483267,8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489269,3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489269,3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72953,3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171228,1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223615,4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219695,5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224456,2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224456,2</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4311986,8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4839568,3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6059978,7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7920870,1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7664225,4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7612839,2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7612839,2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252412,7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673117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1073293,8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844684,1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834075,6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834075,6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368058,1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917316,9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1438463,6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1257745,8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1242072,6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1242072,6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207662,7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106891,6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308836,7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714990,4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788001,6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780003,7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780003,7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481627,2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498523,8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461501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529416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555300,3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548394,7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548394,7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1154646,7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1127936,8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1134808,5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1308783,2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1332882,6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1335576,5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1335576,5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1353340,8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1408145,6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1476227,2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1510524,3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1646842,1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1633062,7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1633062,7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576169,4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567682,7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605498,8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605516,2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612967,4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612967,4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179553,2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192913,8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201390,6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200006,5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200006,5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232200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245253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125930,5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265495,9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141191,6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141191,6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130554,9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199668,8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200559,2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217312,2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214652,6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214652,6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14052,6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30059,8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80931,1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71631,2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70835,3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70835,3</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3281029,9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4192831,7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11598413,4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11810588,2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12191425,6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12349661,2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12349661,2</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163898,6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459315,1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1025827,4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1254219,6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1425236,4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1437975,8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1437975,8</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506025,4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808817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2312742,3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2689887,1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2743356,6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2790408,3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2790408,3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547203,3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1442125,8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1521771,7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1538265,3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1551908,5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1551908,5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256044,5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174671,2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647606,5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544632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555578,6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555578,6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551741,8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797019,9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2277951,1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2167605,6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2209792,4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2248255,7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2248255,7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869038,1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639984,7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1620237,8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1728883,2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1792194,3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1811530,7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1811530,7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166914,4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359970,1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1118126,9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949446,6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957866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957866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108721,1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83172,3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264837,1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175915,2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177850,3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179450,9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179450,9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71604,6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183618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440742,2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436013,2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444586,7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448587,5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448587,5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243161,8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87373,3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326357,2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222689,1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227102,8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231135,3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231135,3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51686,8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121859,1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128787,5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132971,2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136963,9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136963,9</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дополнительных мер, направленных на поддержку рождаемости на Дальнем Востоке"</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1060153,7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4368120,8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3731946,8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3946939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4162442,7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4162442,7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129936,4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408552,1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515503,5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530536,7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553092,4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553092,4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149859,7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713380,7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347894,7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381978,8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415620,1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519739,3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370831,9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383222,3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393921,3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393921,3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226758,4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154507,1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159404,2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163844,5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163844,5</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169526,2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1090653,5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1331298,1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1382746,9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1433714,9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1433714,9</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175632,2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570530,9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587787,3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611879,6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624004,4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624004,4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105834,3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485648,8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211731,3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259507,3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326284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326284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17679,3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86594,3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36187,6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48866,1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50232,1</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102421,1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192654,5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127840,6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134851,2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141590,6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141590,6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54299,1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38852,8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43481,4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19309,2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13896,8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15093,1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16657</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338018,8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309243,9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416191,1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771377,1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2475710,2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3857833,2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217353,4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45380,8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286717,9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616119,2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346441,6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576329,1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366226,2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730941,5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39031,7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19654,2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374305,7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510839,4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118438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"Старшее поколение"</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338018,8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309243,9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416191,1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771377,1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2475710,2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3857833,2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217353,4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45380,8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286717,9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616119,2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346441,6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576329,1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366226,2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730941,5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39031,7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19654,2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374305,7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510839,4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118438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системы долговременного ухода"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216474,5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45380,8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70410,1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38873,9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56583,7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"Реализация системы долговременного ухода"</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217353,4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217353,4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217353,4</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70696</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50812,3</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39031,7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39031,7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39031,7</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56813,4</w:t>
            </w:r>
          </w:p>
        </w:tc>
      </w:tr>
      <w:tr w:rsidR="007A323D" w:rsidRPr="005E3744" w:rsidTr="005A1A08">
        <w:tblPrEx>
          <w:tblBorders>
            <w:insideH w:val="none" w:sz="0" w:space="0" w:color="auto"/>
            <w:insideV w:val="none" w:sz="0" w:space="0" w:color="auto"/>
          </w:tblBorders>
        </w:tblPrEx>
        <w:tc>
          <w:tcPr>
            <w:tcW w:w="613"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338018,8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309243,9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554902,6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2258356,8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3640479,8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216307,8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545423,2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275745,6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264589,7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576329,1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239591,3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491650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327194,5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691909,8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19654,2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374305,7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285410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510839,4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118438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2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2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5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5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1"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1"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150000</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291000</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5A1A08">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13</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ind w:firstLine="540"/>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2" w:name="P52123"/>
      <w:bookmarkEnd w:id="92"/>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 ОЦЕНКЕ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РАСХОДОВ ФЕДЕРАЛЬНОГО БЮДЖЕТА, БЮДЖЕТОВ ГОСУДАРСТВЕННЫХ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ВНЕБЮДЖЕТНЫХ ФОНДОВ РОССИЙСКОЙ ФЕДЕРАЦИИ,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НА ТЕРРИТОРИИ ДАЛЬНЕГО ВОСТОКА</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85"/>
        <w:gridCol w:w="3051"/>
        <w:gridCol w:w="806"/>
        <w:gridCol w:w="806"/>
        <w:gridCol w:w="1603"/>
        <w:gridCol w:w="1672"/>
        <w:gridCol w:w="1603"/>
        <w:gridCol w:w="1607"/>
        <w:gridCol w:w="1603"/>
        <w:gridCol w:w="1603"/>
        <w:gridCol w:w="1668"/>
        <w:gridCol w:w="1732"/>
        <w:gridCol w:w="1607"/>
      </w:tblGrid>
      <w:tr w:rsidR="007A323D" w:rsidRPr="005E3744" w:rsidTr="005A1A08">
        <w:tc>
          <w:tcPr>
            <w:tcW w:w="507"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70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3786"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5A1A08">
        <w:tc>
          <w:tcPr>
            <w:tcW w:w="50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70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6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74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8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40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7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5A1A08">
        <w:tc>
          <w:tcPr>
            <w:tcW w:w="50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70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8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8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7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0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5A1A08">
        <w:tblPrEx>
          <w:tblBorders>
            <w:insideV w:val="none" w:sz="0" w:space="0" w:color="auto"/>
          </w:tblBorders>
        </w:tblPrEx>
        <w:tc>
          <w:tcPr>
            <w:tcW w:w="507"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Дальний Восток</w:t>
            </w:r>
          </w:p>
        </w:tc>
        <w:tc>
          <w:tcPr>
            <w:tcW w:w="708"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15721908,1</w:t>
            </w:r>
          </w:p>
        </w:tc>
        <w:tc>
          <w:tcPr>
            <w:tcW w:w="3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15144239,2</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24776049,1</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28341224,8</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47044639,1</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78304530,7</w:t>
            </w:r>
          </w:p>
        </w:tc>
        <w:tc>
          <w:tcPr>
            <w:tcW w:w="3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79372274,8</w:t>
            </w:r>
          </w:p>
        </w:tc>
        <w:tc>
          <w:tcPr>
            <w:tcW w:w="40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82063042,4</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78353604,9</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15462113,4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14873879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24356898,9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27922074,6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44500341,8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72318290,6</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72229546,6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74804002,1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71163522,3</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259794,7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270360,2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419150,2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419150,2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2544297,3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5986240,1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7142728,2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7259040,3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7190082,6</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Бурятия</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1707729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2311475,2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3973166,2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9442825,2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9704206,6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9533684,2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9252311,1</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1707729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2311475,2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3905654,1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9088448,4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9360924,6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9194014,4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8918268,8</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67512,1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354376,8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343282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339669,8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334042,3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Саха (Якутия)</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3436116,2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3753195,3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4149476,4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5579383,5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8097988,6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13872748,3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13809482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13706875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13464863,6</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3303101,9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3613872,9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3848654,2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5278561,3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7839567,1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13158508,1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13300588,5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13194458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12954866,7</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133014,3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139322,4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300822,2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300822,2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258421,5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714240,2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508893,5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512417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509996,9</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Забайкальский край</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2316008,9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2506071,7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5544595,6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10456121,1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10353442,6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11003932,6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10502248,9</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2316008,9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2506071,7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5408142,5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10064252,2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9784861,1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10418145,4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9926495,4</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136453,1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391868,9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568581,5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585787,2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575753,5</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Камчатский край</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1272874,2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1292093,5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1890564,2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1791735,4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2730789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3366706,5</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3644409,3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4063439,8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3364541</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1184894,9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1204116,5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1772236,2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1673407,4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2658820,4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3250497,3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3528487,3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3942224,9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3250315,1</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87979,3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87977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118328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118328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71968,6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116209,2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115922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121214,9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114225,9</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Приморский край</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3989076,8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3440044,2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5146196,4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5876698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10127924,2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15445118,4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15403542,9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16009598,3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15499394,2</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3985824,7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3430984,1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5146196,4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5876698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9533651,3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14276339,8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13911034,3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14484598,9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13984598,9</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3252,1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9060,1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594272,9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1168778,6</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1492508,6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1524999,4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1514795,3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Хабаровский край</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3250244,6</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3162590,1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4833277,5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5160210,7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7613241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12579117,3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12666169,2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12984219,8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12832673,4</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3247611,9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3159957,4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4833277,5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5160210,7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6987514,4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11190730,1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10942124,5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11236543,7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11089543,7</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2632,7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2632,7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625726,6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1388387,2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1724044,7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1747676,1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1743129,7</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Амурская область</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1736654,5</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1617653,1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2161951,6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2399045,1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4712012,8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6390318,8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6441258,2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6918374,1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6532491,9</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1735107,6</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1616106,2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2161951,6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2399045,1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4346231,4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5774548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5719623,2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6173964,3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5799658,6</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1546,9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1546,9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365781,4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615770,8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721635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744409,8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732833,3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Магаданская область</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431910,1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437883,5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621688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619252,3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944917,7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1181873,4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1472666,2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1720381,2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1199116,5</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401955,7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409425,3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621688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619252,3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904572,1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1110454,5</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1381668,3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1623720,9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1112881,5</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29954,4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28458,2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40345,6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71418,9</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90997,9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96660,3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86235</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Сахалинская область</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934422,8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863500,3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905166,7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1135639,4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1677711,9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2851059,5</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3023918,7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3056613,6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3056613,6</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933404,8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862534,4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905166,7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1135639,4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1367875,5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1859997,4</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1607377,3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1635892,3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1635892,3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965,9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309836,4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991062,1</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1416541,4</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1420721,3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1420721,3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Еврейская автономная область</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481431,2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492922,8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807005,7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678479,1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1207560,6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2046047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2027692,7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2081236,7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1961602,4</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481034,2</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492525,8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807005,7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678479,1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1149418,8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1906910,3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1892017,8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1943646,3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1825208,3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58141,8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139136,7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135674,9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137590,4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136394,1</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Чукотский автономный округ</w:t>
            </w: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189177,7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84356,4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236984,7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283234,4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414731,5</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672595,3</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825486,6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984687,1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687748,3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189177,7</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84356,4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236984,7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283234,4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398894,2</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637604,5</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800839,7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956793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665793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15837,3</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34990,8</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24646,9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27894,1</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21955,3</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708"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5A1A08">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14</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БАЙКАЛЬСКОГО РЕГИОНА</w:t>
      </w:r>
    </w:p>
    <w:p w:rsidR="007A323D" w:rsidRPr="005E3744" w:rsidRDefault="007A323D">
      <w:pPr>
        <w:pStyle w:val="ConsPlusNormal"/>
        <w:jc w:val="center"/>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Исключены. - Постановление Правительства РФ от 28.03.2019 N 346.</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15</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БАЙКАЛЬСКОГО РЕГИОНА</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Исключены. - Постановление Правительства РФ от 28.03.2019 N 346.</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D84392" w:rsidRPr="005E3744" w:rsidRDefault="00D84392">
      <w:pPr>
        <w:pStyle w:val="ConsPlusNormal"/>
        <w:jc w:val="both"/>
        <w:rPr>
          <w:rFonts w:ascii="Times New Roman" w:hAnsi="Times New Roman" w:cs="Times New Roman"/>
          <w:sz w:val="24"/>
          <w:szCs w:val="24"/>
        </w:rPr>
      </w:pPr>
    </w:p>
    <w:p w:rsidR="00D84392" w:rsidRPr="005E3744" w:rsidRDefault="00D84392">
      <w:pPr>
        <w:pStyle w:val="ConsPlusNormal"/>
        <w:jc w:val="both"/>
        <w:rPr>
          <w:rFonts w:ascii="Times New Roman" w:hAnsi="Times New Roman" w:cs="Times New Roman"/>
          <w:sz w:val="24"/>
          <w:szCs w:val="24"/>
        </w:rPr>
      </w:pPr>
    </w:p>
    <w:p w:rsidR="000D4092" w:rsidRPr="005E3744" w:rsidRDefault="000D4092">
      <w:pPr>
        <w:pStyle w:val="ConsPlusNormal"/>
        <w:jc w:val="both"/>
        <w:rPr>
          <w:rFonts w:ascii="Times New Roman" w:hAnsi="Times New Roman" w:cs="Times New Roman"/>
          <w:sz w:val="24"/>
          <w:szCs w:val="24"/>
        </w:rPr>
      </w:pPr>
    </w:p>
    <w:p w:rsidR="000D4092" w:rsidRPr="005E3744" w:rsidRDefault="000D4092">
      <w:pPr>
        <w:pStyle w:val="ConsPlusNormal"/>
        <w:jc w:val="both"/>
        <w:rPr>
          <w:rFonts w:ascii="Times New Roman" w:hAnsi="Times New Roman" w:cs="Times New Roman"/>
          <w:sz w:val="24"/>
          <w:szCs w:val="24"/>
        </w:rPr>
      </w:pPr>
    </w:p>
    <w:p w:rsidR="000D4092" w:rsidRPr="005E3744" w:rsidRDefault="000D4092">
      <w:pPr>
        <w:pStyle w:val="ConsPlusNormal"/>
        <w:jc w:val="both"/>
        <w:rPr>
          <w:rFonts w:ascii="Times New Roman" w:hAnsi="Times New Roman" w:cs="Times New Roman"/>
          <w:sz w:val="24"/>
          <w:szCs w:val="24"/>
        </w:rPr>
      </w:pPr>
    </w:p>
    <w:p w:rsidR="00D84392" w:rsidRPr="005E3744" w:rsidRDefault="00D84392">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16</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(СПРАВОЧНОЙ) ОЦЕНКЕ РАСХОДОВ ФЕДЕРАЛЬНОГО БЮДЖЕТА,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БЮДЖЕТОВ ГОСУДАРСТВЕННЫХ ВНЕБЮДЖЕТНЫХ ФОНДОВ РОССИЙСКОЙ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ФЕДЕРАЦИИ, БЮДЖЕТОВ СУБЪЕКТОВ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ТЕРРИТОРИАЛЬНЫХ ГОСУДАРСТВЕННЫХ ВНЕБЮДЖЕТНЫХ ФОНДОВ,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МЕСТНЫХ БЮДЖЕТОВ, КОМПАНИЙ С ГОСУДАРСТВЕННЫМ УЧАСТИЕМ</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 ИНЫХ ВНЕБЮДЖЕТНЫХ ИСТОЧНИКОВ НА РЕАЛИЗАЦИЮ</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БАЙКАЛЬСКОГО РЕГИОНА</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ind w:firstLine="540"/>
        <w:jc w:val="both"/>
        <w:rPr>
          <w:rFonts w:ascii="Times New Roman" w:hAnsi="Times New Roman" w:cs="Times New Roman"/>
          <w:sz w:val="24"/>
          <w:szCs w:val="24"/>
        </w:rPr>
      </w:pPr>
      <w:r w:rsidRPr="005E3744">
        <w:rPr>
          <w:rFonts w:ascii="Times New Roman" w:hAnsi="Times New Roman" w:cs="Times New Roman"/>
          <w:sz w:val="24"/>
          <w:szCs w:val="24"/>
        </w:rPr>
        <w:t>Исключены. - Постановление Правительства РФ от 28.03.2019 N 346.</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4D62EC" w:rsidRPr="005E3744" w:rsidRDefault="004D62EC">
      <w:pPr>
        <w:pStyle w:val="ConsPlusNormal"/>
        <w:jc w:val="both"/>
        <w:rPr>
          <w:rFonts w:ascii="Times New Roman" w:hAnsi="Times New Roman" w:cs="Times New Roman"/>
          <w:sz w:val="24"/>
          <w:szCs w:val="24"/>
        </w:rPr>
      </w:pPr>
    </w:p>
    <w:p w:rsidR="00832270" w:rsidRPr="005E3744" w:rsidRDefault="00832270">
      <w:pPr>
        <w:pStyle w:val="ConsPlusNormal"/>
        <w:jc w:val="both"/>
        <w:rPr>
          <w:rFonts w:ascii="Times New Roman" w:hAnsi="Times New Roman" w:cs="Times New Roman"/>
          <w:sz w:val="24"/>
          <w:szCs w:val="24"/>
        </w:rPr>
        <w:sectPr w:rsidR="00832270" w:rsidRPr="005E3744">
          <w:pgSz w:w="16838" w:h="11905" w:orient="landscape"/>
          <w:pgMar w:top="1701" w:right="1134" w:bottom="850"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17</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3" w:name="P53388"/>
      <w:bookmarkEnd w:id="93"/>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СЕВЕРО-КАВКАЗСКОГО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ФЕДЕРАЛЬНОГО ОКРУГА</w:t>
      </w:r>
    </w:p>
    <w:p w:rsidR="007A323D" w:rsidRPr="005E3744" w:rsidRDefault="007A323D">
      <w:pPr>
        <w:spacing w:after="1"/>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0"/>
        <w:gridCol w:w="1155"/>
        <w:gridCol w:w="3309"/>
        <w:gridCol w:w="1362"/>
        <w:gridCol w:w="1418"/>
        <w:gridCol w:w="1547"/>
        <w:gridCol w:w="1241"/>
        <w:gridCol w:w="1241"/>
        <w:gridCol w:w="1431"/>
        <w:gridCol w:w="1620"/>
        <w:gridCol w:w="1620"/>
        <w:gridCol w:w="1620"/>
        <w:gridCol w:w="1715"/>
        <w:gridCol w:w="1607"/>
      </w:tblGrid>
      <w:tr w:rsidR="007A323D" w:rsidRPr="005E3744" w:rsidTr="00D84392">
        <w:tc>
          <w:tcPr>
            <w:tcW w:w="1189" w:type="pct"/>
            <w:gridSpan w:val="3"/>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811"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D84392">
        <w:tc>
          <w:tcPr>
            <w:tcW w:w="1189"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4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4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2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7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7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7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9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73"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D84392">
        <w:tc>
          <w:tcPr>
            <w:tcW w:w="1189"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1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2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5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8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28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3"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D8439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99,71</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99,99</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63949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55 094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63949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55 094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1,808</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1,804</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2,094</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1,614</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1,509</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0,476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0,644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0,501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0,721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0,586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0,408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44,45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52,77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52,18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0,981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2568</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3964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5226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715</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234</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741</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1197</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1459</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28980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31302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31302</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5602</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512094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498779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499278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499278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142423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138720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138859</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138859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42466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50071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48769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48818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48818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25480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24818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24843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24843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23314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23337</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133176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129713</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129843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129843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93408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90979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91070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91070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86,8</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132,13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2200</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 (кв. метров)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38800,4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62597,5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92042,1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130690,6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213280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4311,8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5126,3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4311,8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5126,3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w:t>
            </w:r>
          </w:p>
        </w:tc>
      </w:tr>
      <w:tr w:rsidR="007A323D" w:rsidRPr="005E3744"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9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w:t>
            </w:r>
          </w:p>
        </w:tc>
        <w:tc>
          <w:tcPr>
            <w:tcW w:w="37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D84392">
        <w:tblPrEx>
          <w:tblBorders>
            <w:insideH w:val="none" w:sz="0" w:space="0" w:color="auto"/>
            <w:insideV w:val="none" w:sz="0" w:space="0" w:color="auto"/>
          </w:tblBorders>
        </w:tblPrEx>
        <w:tc>
          <w:tcPr>
            <w:tcW w:w="421"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79" w:type="pct"/>
            <w:gridSpan w:val="1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D84392">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18</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4" w:name="P55805"/>
      <w:bookmarkEnd w:id="94"/>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СЕВЕРО-КАВКАЗСКОГО ФЕДЕРАЛЬНОГО ОКРУГА</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807"/>
        <w:gridCol w:w="695"/>
        <w:gridCol w:w="621"/>
        <w:gridCol w:w="680"/>
        <w:gridCol w:w="801"/>
        <w:gridCol w:w="801"/>
        <w:gridCol w:w="801"/>
        <w:gridCol w:w="1382"/>
        <w:gridCol w:w="1439"/>
        <w:gridCol w:w="1439"/>
        <w:gridCol w:w="1443"/>
        <w:gridCol w:w="1439"/>
        <w:gridCol w:w="1439"/>
        <w:gridCol w:w="1499"/>
        <w:gridCol w:w="1439"/>
        <w:gridCol w:w="1444"/>
      </w:tblGrid>
      <w:tr w:rsidR="007A323D" w:rsidRPr="005E3744" w:rsidTr="00832270">
        <w:tc>
          <w:tcPr>
            <w:tcW w:w="555"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37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50"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425"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832270">
        <w:tc>
          <w:tcPr>
            <w:tcW w:w="55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4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4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16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19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37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6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7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3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3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5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3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38"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832270">
        <w:tc>
          <w:tcPr>
            <w:tcW w:w="55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6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9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2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8"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832270">
        <w:tblPrEx>
          <w:tblBorders>
            <w:insideV w:val="none" w:sz="0" w:space="0" w:color="auto"/>
          </w:tblBorders>
        </w:tblPrEx>
        <w:tc>
          <w:tcPr>
            <w:tcW w:w="555"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370"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501,8</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373,3</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534,7</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w:t>
            </w:r>
          </w:p>
        </w:tc>
        <w:tc>
          <w:tcPr>
            <w:tcW w:w="35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536,9</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c>
          <w:tcPr>
            <w:tcW w:w="33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425630,9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394339,4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422316,7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414178,8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436357,1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542353,7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548864,8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21518345,9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21188306,7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24960178,5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28439362,3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37136924,7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75112066,9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74240116,3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75501829,3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75234064,2</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166542,1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155303,9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170376,7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149960,4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170245,1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166379,8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171524,7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166645,3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168046,2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172353,2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184290,1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190709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198336,3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115792,3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115769,2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118297,2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116348,8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142232,1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143532,6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5263625,4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5035883,7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5892012,4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7138812,3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9095567,3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19332554,6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19425778,8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19596657,4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19596657,4</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66198,7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68538,6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60769,1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11802,9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34758,1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46144,9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3235343,3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2584510,5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2693669,8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2795991,3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3510154,6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4683406,8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4689321,4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4766581,4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4766581,4</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3170,2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41956,7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45820,8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1206786,9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1181555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1760226,7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1753178,6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4830932,7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9324608,5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7746965,4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7823420,8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7823420,8</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18195,5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20965,4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r>
      <w:tr w:rsidR="007A323D" w:rsidRPr="005E3744"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13522,9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19736,2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26311,4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25940,1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32373,2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32356,4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787912,9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907814,5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1162517,4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1379591,9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1800407,5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3790555,4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3723835,5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3776581,9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3776581,9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16835,3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11141,8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15995,9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43640,8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50265,2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1015217,8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969474,7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1335362,5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1660418,9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2084307,2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4132227,4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4218108,8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4538315,6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4270550,5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12060,1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13206,5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12109,2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17980,4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16827,1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62814,7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86994,7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87778,3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5644574,9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6091593,9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6658125,3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7666708,5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8518915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19285368,8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19411942,9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19772873,5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19772873,5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3220,7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113702,3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99267,9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104194,1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139018,4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140887,2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4364884,7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4417474,4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5458264,4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6044660,8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7296640,4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14563345,4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15024163,5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15227398,7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15227398,7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41491,9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36255,8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39748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115490,6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122803,8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122546,7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126301,1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128995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134154,1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5330385,5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5844422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4837262,3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6208200,6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7083908,3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9709906,1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7698940,5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7698940,3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7698940,3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166542,1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155303,9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170376,7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149960,4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170245,1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166379,8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171524,7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166645,3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168046,2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172353,2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184290,1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190709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198336,3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754907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870407,9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772434,3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872343,3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743360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1558396,1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1558190,4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1558190,3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1558190,3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66198,7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68538,6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60769,1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11802,9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935899,5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226370,9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157881,3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415360,3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415302,5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415302,5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415302,5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3170,2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361391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395142,6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351083,7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408115,9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2364911,7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2467225,1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457626,1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457626,1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457626,1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18195,5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20965,4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13522,9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248819,3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362774,1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267777,9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395284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270926,8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454155,7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454070,8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454070,8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454070,8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16835,3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11141,8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15995,9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416227,7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363581,5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409004,1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383959,5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411752,8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593576,3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593448,9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593448,9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593448,9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12060,1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13206,5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12109,2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17980,4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16827,1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758015,7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1591329,1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899120,4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1976396,9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1060459,1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1696003,8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1695655,5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1695655,5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1695655,5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3220,7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1855125,3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2034815,9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1979960,6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2062810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2052152,9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2525188,8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2524646,3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2524646,2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2524646,2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41491,9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36255,8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39748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115490,6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122803,8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122546,7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126301,1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128995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134154,1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166542,1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155303,9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170376,7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149960,4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170245,1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166379,8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171524,7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66198,7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68538,6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60769,1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3170,2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18195,5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20965,4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16835,3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12060,1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13206,5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12109,2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17980,4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41491,9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36255,8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39748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166542,1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155303,9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170376,7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149960,4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170245,1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166379,8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171524,7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175841,9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66198,7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68538,6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67932,5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60769,1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63506,1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3170,2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20088,4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18195,5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20965,4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21703,4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15568,9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16835,3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17372,8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17952,3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12060,1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13206,5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12109,2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17143,7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17980,4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18856,6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6117,8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6572,1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7896,7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8749,3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41491,9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36255,8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39748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41431,1</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1941330,3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2009498,8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1941330,3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2009498,8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1941330,3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2009498,8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1941330,3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2009498,8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5330385,5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5844422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4837262,3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6208200,6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5044877,8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5209815,7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754907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870407,9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772434,3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872343,3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743360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730889,3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935899,5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226370,9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157881,3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205492,9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361391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395142,6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351083,7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408115,9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325881,2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355756,4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248819,3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362774,1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267777,9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395284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270926,8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301367,1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416227,7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363581,5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409004,1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383959,5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411752,8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452504,3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758015,7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1591329,1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899120,4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1976396,9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1060459,1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1236988,7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1855125,3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2034815,9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1979960,6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2062810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2052152,9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1926817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1926274,4</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5330385,5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5844422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4837262,3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6208200,6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5044877,8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5209815,7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5208348,7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754907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870407,9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772434,3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872343,3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743360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730889,3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730683,5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935899,5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226370,9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157881,3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205492,9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205435,1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361391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395142,6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351083,7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408115,9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325881,2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355756,4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355656,2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248819,3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362774,1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267777,9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395284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270926,8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301367,1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301282,2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416227,7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363581,5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409004,1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383959,5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411752,8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452504,3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452376,9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758015,7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1591329,1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899120,4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1976396,9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1060459,1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1236988,7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1236640,4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1855125,3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2034815,9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1979960,6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2062810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2052152,9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1926817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1926274,4</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166645,3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168046,2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172353,2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184290,1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190709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198336,3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11802,9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13522,9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11141,8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15995,9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16827,1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3220,7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115490,6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122803,8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122546,7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126301,1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128995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134154,1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166645,3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168046,2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172353,2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184290,1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190709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198336,3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206264,2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8195,7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8259,5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7571,4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11802,9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12274,7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13522,9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13083,3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13329,5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11141,8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11365,2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15995,9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16635,7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17300,6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14342,4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14136,6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16827,1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17499,7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1866,5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3220,7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115490,6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119934,3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122803,8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122546,7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126301,1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128995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134154,1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139516,5</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1.17.3 "Предоставление субсидий из федерального бюджета бюджету Республики Северная Осетия - Алания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пострадавшим в теракте 1 - 3 сентября 2004 г.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41660</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ОМ 1.21 "Предоставление отдельным категориям граждан государственной социальной помощи на основании социального контракта"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97700,2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97700,2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97700,2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2490591,6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827506,8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209867,4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97700,2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101969,9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152788,6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141072</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459015,1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598371,8</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425630,9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394339,4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422316,7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414178,8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436357,1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542353,7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548864,8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16187960,4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15343884,7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20122916,2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22231161,7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29693404,6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65135589,5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66393312,8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67387260,9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67387260,9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115792,3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115769,2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118297,2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116348,8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142232,1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143532,6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4508718,4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4165475,8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5119578,1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6266469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8352207,3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17774158,5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17867588,4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18038467,1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18038467,1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34758,1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46144,9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2299443,8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2358139,6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2535788,5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2686700,3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3185123,7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4268046,5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4274018,9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4351278,9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4351278,9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41956,7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45820,8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845395,9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786412,4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1409143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1345062,7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2466021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6857383,4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7289339,3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7365794,7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7365794,7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19736,2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26311,4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25940,1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32373,2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32356,4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539093,6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545040,4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894739,5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984307,9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1429480,7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3217093,5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3269764,7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3322511,1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3322511,1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43640,8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50265,2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598990,1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605893,2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926358,4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1276459,4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1672554,4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3538651,1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3624659,9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3677101,6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3677101,6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62814,7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86994,7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87778,3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4886559,2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4500264,8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5759004,9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5690311,6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7458455,9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17589365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17716287,4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18077218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18077218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113702,3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99267,9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104194,1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139018,4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140887,2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2509759,4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2382658,5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3478303,8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3981850,8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5129561,6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11890891,5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12351654,2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12554889,5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12554889,5</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15364663,4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14417888,2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16259051,3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14678786,3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15608032,6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48956332,4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49187475,4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50164217,6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50164217,6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4508718,4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4165475,8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4546710,6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4250271,2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4506136,9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13935264,9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13987791,6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14281463,4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14281463,4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2299443,8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2358139,6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2454012,6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2447942,8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2554134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3592342,3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3579924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3639880,5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3639880,5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845395,9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786412,4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898848,2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816183,7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852086,1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4805038,6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4859652,5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4934475,6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4934475,6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341542,8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314164,4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381186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315662,9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339901,3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1985881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1959563,2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1990678,6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1990678,6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598990,1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554183,2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668157,6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563150,7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599883,5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2105848,4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2124559,3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2166701,3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2166701,3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4886559,2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4500264,8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5473713,9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4620587,7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4875460,6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14787629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14883732,3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15219169,9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15219169,9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1884013,2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1739248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1836422,4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1664987,3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1880430,2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7744328,2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7792252,5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7931848,3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7931848,3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15364663,4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14417888,2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16259051,3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14678786,3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15608032,6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48956332,4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49187475,4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50164217,6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50164217,6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4508718,4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4165475,8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4546710,6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4250271,2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4506136,9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13935264,9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13987791,6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14281463,4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14281463,4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2299443,8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2358139,6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2454012,6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2447942,8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2554134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3592342,3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3579924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3639880,5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3639880,5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845395,9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786412,4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898848,2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816183,7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852086,1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4805038,6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4859652,5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4934475,6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4934475,6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341542,8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314164,4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381186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315662,9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339901,3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1985881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1959563,2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1990678,6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1990678,6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598990,1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554183,2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668157,6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563150,7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599883,5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2105848,4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2124559,3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2166701,3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2166701,3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4886559,2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4500264,8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5473713,9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4620587,7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4875460,6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14787629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14883732,3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15219169,9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15219169,9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1884013,2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1739248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1836422,4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1664987,3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1880430,2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7744328,2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7792252,5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7931848,3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7931848,3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823297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925996,5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197550,8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230876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51710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625746,2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643410,5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823297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925996,5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197550,8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230876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51710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625746,2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643410,5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425630,9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394339,4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422316,7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414178,8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436357,1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542353,7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548864,8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115792,3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115769,2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118297,2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116348,8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142232,1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143532,6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34758,1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46144,9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41956,7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45820,8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19736,2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26311,4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25940,1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32373,2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32356,4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43640,8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50265,2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62814,7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86994,7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87778,3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113702,3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99267,9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104194,1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139018,4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140887,2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425630,9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394339,4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422316,7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414178,8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436357,1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542353,7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548864,8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550359,1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115792,3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115769,2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118297,2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116348,8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142232,1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143532,6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143880,6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37746,7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8490,5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34758,1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33020,7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45649,3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46144,9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46319,7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45095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43486,7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41956,7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45820,8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47159,4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47417,5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19736,2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19379,6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27221,2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26311,4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25940,1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32373,2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32356,4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32439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38607,7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42649,6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41641,9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43640,8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50265,2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51097,4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54249,2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56636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54989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62814,7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86994,7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87778,3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87981,5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113783,6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113702,3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99267,9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99227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104194,1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139018,4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140887,2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141223,4</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3863864,9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7552375,4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14085372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16179257,1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17205837,4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17223043,3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17223043,3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572867,5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2016197,8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3846070,4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3838893,6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3879796,8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3757003,7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3757003,7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81775,9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238757,5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630989,7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675704,2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694094,9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711398,4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711398,4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510294,8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1613934,9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2052344,8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2429686,8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2431319,1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2431319,1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513553,5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668645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1089579,4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1231212,5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1310201,5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1331832,5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1331832,5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258200,8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713308,7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1072670,9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1432802,7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1500100,6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1510400,3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1510400,3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1069723,9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2582995,3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2801736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2832555,1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2858048,1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2858048,1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1641881,4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2316863,5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3249131,4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4146563,3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4559401,7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4623041,2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4623041,2</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1941161,5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2222894,3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2633161,5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3564857,9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4156438,8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4128725,3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4128725,3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246128,9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574963,2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936054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924243,6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924243,6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463027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455259,1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535282,8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675922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719612,9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722663,6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722663,6</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130304,2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400973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406928,9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718664,9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752321,9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742882,8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742882,8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1347830,3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1366662,2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1444820,9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1595307,8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1748450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1738935,3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1738935,3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1922703,4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5329481,1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11452210,5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12614399,2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13049398,6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13094318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13094318</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572867,5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2016197,8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3846070,4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3838893,6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3879796,8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3757003,7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3757003,7</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81775,9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238757,5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630989,7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675704,2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694094,9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711398,4</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711398,4</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510294,8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528879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1367806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1477381,6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1493632,8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1507075,5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1507075,5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50526,5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213385,9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554296,6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555290,5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590588,6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609168,9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609168,9</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127896,6</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312335,7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665742</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714137,8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747778,7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767517,5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767517,5</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285291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1069723,9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2582995,3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2801736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2832555,1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2858048,1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2858048,1</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294051,1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950201,3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1804310,5</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2551255,5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2810951,7</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2884105,9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2884105,9</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359611,8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266571,3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415628,1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144685,9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100000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119306,2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114925,9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147265,1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"Старшее поколение"</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359611,8</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266571,3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415628,1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144685,9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100000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119306,2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114925,9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147265,1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системы долговременного ухода"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114925,9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147265,1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114925,9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147265,1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"Реализация системы долговременного ухода"</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147863</w:t>
            </w:r>
          </w:p>
        </w:tc>
      </w:tr>
      <w:tr w:rsidR="007A323D" w:rsidRPr="005E3744" w:rsidTr="00832270">
        <w:tblPrEx>
          <w:tblBorders>
            <w:insideH w:val="none" w:sz="0" w:space="0" w:color="auto"/>
            <w:insideV w:val="none" w:sz="0" w:space="0" w:color="auto"/>
          </w:tblBorders>
        </w:tblPrEx>
        <w:tc>
          <w:tcPr>
            <w:tcW w:w="555"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244685,9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119306,2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267765,1</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144685,9</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100000</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119306,2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370"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1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6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9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9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267765,1</w:t>
            </w:r>
          </w:p>
        </w:tc>
        <w:tc>
          <w:tcPr>
            <w:tcW w:w="33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832270">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19</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5" w:name="P59891"/>
      <w:bookmarkEnd w:id="95"/>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 ОЦЕНКЕ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РАСХОДОВ ФЕДЕРАЛЬНОГО БЮДЖЕТА, БЮДЖЕТОВ ГОСУДАРСТВЕННЫХ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ВНЕБЮДЖЕТНЫХ ФОНДОВ РОССИЙСКОЙ ФЕДЕРАЦИИ,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НА ТЕРРИТОРИИ СЕВЕРО-КАВКАЗСКОГО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ФЕДЕРАЛЬНОГО ОКРУГА</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59"/>
        <w:gridCol w:w="2185"/>
        <w:gridCol w:w="1017"/>
        <w:gridCol w:w="1017"/>
        <w:gridCol w:w="1698"/>
        <w:gridCol w:w="1698"/>
        <w:gridCol w:w="1698"/>
        <w:gridCol w:w="1762"/>
        <w:gridCol w:w="1698"/>
        <w:gridCol w:w="1698"/>
        <w:gridCol w:w="1762"/>
        <w:gridCol w:w="1698"/>
        <w:gridCol w:w="1556"/>
      </w:tblGrid>
      <w:tr w:rsidR="007A323D" w:rsidRPr="005E3744" w:rsidTr="00832270">
        <w:tc>
          <w:tcPr>
            <w:tcW w:w="478"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0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4015"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832270">
        <w:tc>
          <w:tcPr>
            <w:tcW w:w="47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0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72"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8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80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9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9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40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9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6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832270">
        <w:tc>
          <w:tcPr>
            <w:tcW w:w="47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0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3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36"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9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40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6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832270">
        <w:tblPrEx>
          <w:tblBorders>
            <w:insideV w:val="none" w:sz="0" w:space="0" w:color="auto"/>
          </w:tblBorders>
        </w:tblPrEx>
        <w:tc>
          <w:tcPr>
            <w:tcW w:w="478"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Северо-Кавказский федеральный округ</w:t>
            </w:r>
          </w:p>
        </w:tc>
        <w:tc>
          <w:tcPr>
            <w:tcW w:w="507"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22364772,6</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21992492,7</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25725759,8</w:t>
            </w:r>
          </w:p>
        </w:tc>
        <w:tc>
          <w:tcPr>
            <w:tcW w:w="40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29175938,2</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38335593,5</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78498430,1</w:t>
            </w:r>
          </w:p>
        </w:tc>
        <w:tc>
          <w:tcPr>
            <w:tcW w:w="40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77313764,9</w:t>
            </w:r>
          </w:p>
        </w:tc>
        <w:tc>
          <w:tcPr>
            <w:tcW w:w="39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78606396,1</w:t>
            </w:r>
          </w:p>
        </w:tc>
        <w:tc>
          <w:tcPr>
            <w:tcW w:w="36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78335926,3</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22277666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21906369,5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25725759,8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29175938,2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37928364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76053688,7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75201039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76476510</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76208744,9</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87106,6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86123,2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407229,5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2444741,4</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2112725,9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2129886,1</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2127181,4</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Дагестан</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5464341,3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5230307,4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6086161,3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7321239,5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9300186,4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20056775,8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20146318,2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20323102,6</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20323102,6</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5453940,4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5219906,5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6086161,3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7321239,5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9294359,9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19547046,3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19643895,6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19816470,1</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19816470,1</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10400,9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10400,9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5826,5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509729,5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502422,6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506632,5</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506632,5</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Ингушетия</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3277627,1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2597233,6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2732562,7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2832816,4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3555103,5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4890142,1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4894263,6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4973129</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4973129</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3277318,6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2596925,1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2732562,7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2832816,4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3551785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4732840,7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4739253,8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4816800,7</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4816800,7</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157301,4</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155009,8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156328,3</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156328,3</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Кабардино-Балкарская Республика</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1287019,6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1259601,8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1837276,5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1827375,9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5083014,1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9901072,8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8091302,5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8170550,7</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8170550,7</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1285523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1258149,8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1837276,5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1827375,9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4908012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9405306,8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7830288,6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7908254,1</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7908254,1</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1496,6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175002,1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495766</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261013,9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262296,6</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262296,6</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Карачаево-Черкесская Республика</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836917,4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955085,3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1218288,8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1433548,7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1889060,3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3985057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3945660</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4000842,8</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4000842,8</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835995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954162,9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1218288,8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1433548,7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1858634,6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3855868,3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3790311,6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3844387,9</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3844387,9</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922,4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922,4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30425,7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129188,7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155348,4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156454,9</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156454,9</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Северная Осетия - Алания</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1142126,5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1094123,5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1406415,1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1728918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2250130</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4430972,5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4494437,8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4819214,3</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4548744,5</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1081389,4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1034325,2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1406415,1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1728918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2159833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4257527,7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4345635,7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4667484,9</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4399719,8</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60737,1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59798,3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90297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173444,8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148802,1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151729,4</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149024,7</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Чеченская Республика</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5709351,4</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6154336,3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6723199,9</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7730003,2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8595316,6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19858194,3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19978951,5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20344716,6</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20344716,6</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5707792,9</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6152777,8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6723199,9</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7730003,2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8592288,5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19383947,8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19511820</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19873495,6</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19873495,6</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3028,1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474246,5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467131,5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471221</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471221</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Ставропольский край</w:t>
            </w: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4647389,3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4701804,8</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5721855,5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6302036,5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7662782,6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15376215,6</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15762831,3</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15974840,1</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15974840,1</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4635706,7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4690122,2</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5721855,5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6302036,5</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7563451</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14871151,1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15339833,7</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15549616,7</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15549616,7</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11682,6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11682,6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99331,6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505064,5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422997,6</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425223,4</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425223,4</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0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3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3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832270">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20</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6" w:name="P60716"/>
      <w:bookmarkEnd w:id="96"/>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КАЛИНИНГРАДСКОЙ ОБЛАСТИ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1457"/>
        <w:gridCol w:w="2491"/>
        <w:gridCol w:w="1495"/>
        <w:gridCol w:w="1495"/>
        <w:gridCol w:w="1409"/>
        <w:gridCol w:w="1409"/>
        <w:gridCol w:w="1409"/>
        <w:gridCol w:w="1495"/>
        <w:gridCol w:w="1672"/>
        <w:gridCol w:w="1758"/>
        <w:gridCol w:w="1581"/>
        <w:gridCol w:w="1495"/>
        <w:gridCol w:w="1672"/>
      </w:tblGrid>
      <w:tr w:rsidR="007A323D" w:rsidRPr="005E3744" w:rsidTr="00D84392">
        <w:tc>
          <w:tcPr>
            <w:tcW w:w="1080" w:type="pct"/>
            <w:gridSpan w:val="3"/>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920"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D84392">
        <w:tc>
          <w:tcPr>
            <w:tcW w:w="1080"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9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5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7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8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40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6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4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88"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D84392">
        <w:tc>
          <w:tcPr>
            <w:tcW w:w="1080"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4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2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2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2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8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0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6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8"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D8439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99,7</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39370</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41563</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43,5</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49,9</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23,8</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 Повышение рождаемости</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1,602</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0,554</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0,309</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104,8</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69,4</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88,3</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41,71</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631</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1903</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20526</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19992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20012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20012</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6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r>
      <w:tr w:rsidR="007A323D" w:rsidRPr="005E3744"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D84392">
        <w:tblPrEx>
          <w:tblBorders>
            <w:insideH w:val="none" w:sz="0" w:space="0" w:color="auto"/>
            <w:insideV w:val="none" w:sz="0" w:space="0" w:color="auto"/>
          </w:tblBorders>
        </w:tblPrEx>
        <w:tc>
          <w:tcPr>
            <w:tcW w:w="502"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498" w:type="pct"/>
            <w:gridSpan w:val="1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D84392">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7" w:name="P61290"/>
      <w:bookmarkEnd w:id="97"/>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КАЛИНИНГРАДСКОЙ ОБЛАСТИ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912"/>
        <w:gridCol w:w="812"/>
        <w:gridCol w:w="557"/>
        <w:gridCol w:w="622"/>
        <w:gridCol w:w="812"/>
        <w:gridCol w:w="812"/>
        <w:gridCol w:w="876"/>
        <w:gridCol w:w="1455"/>
        <w:gridCol w:w="1390"/>
        <w:gridCol w:w="1455"/>
        <w:gridCol w:w="1455"/>
        <w:gridCol w:w="1455"/>
        <w:gridCol w:w="1390"/>
        <w:gridCol w:w="1455"/>
        <w:gridCol w:w="1390"/>
        <w:gridCol w:w="1321"/>
      </w:tblGrid>
      <w:tr w:rsidR="007A323D" w:rsidRPr="005E3744" w:rsidTr="00B22717">
        <w:tc>
          <w:tcPr>
            <w:tcW w:w="527"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01"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69"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403"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B22717">
        <w:tc>
          <w:tcPr>
            <w:tcW w:w="52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3"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3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14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193"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401"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6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8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4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2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4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2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1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B22717">
        <w:tc>
          <w:tcPr>
            <w:tcW w:w="52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3"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3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3"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0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2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1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22717">
        <w:tblPrEx>
          <w:tblBorders>
            <w:insideV w:val="none" w:sz="0" w:space="0" w:color="auto"/>
          </w:tblBorders>
        </w:tblPrEx>
        <w:tc>
          <w:tcPr>
            <w:tcW w:w="527"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01"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2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w:t>
            </w:r>
          </w:p>
        </w:tc>
        <w:tc>
          <w:tcPr>
            <w:tcW w:w="34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2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w:t>
            </w:r>
          </w:p>
        </w:tc>
        <w:tc>
          <w:tcPr>
            <w:tcW w:w="34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2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1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r>
      <w:tr w:rsidR="007A323D" w:rsidRPr="005E3744"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62230,5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53783,3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64224,2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64709,2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67629,2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86519,9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93807,7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r>
      <w:tr w:rsidR="007A323D" w:rsidRPr="005E3744"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1091786,3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1024135,6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2046329,5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1399027,7</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3108067,5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4832431,1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4118466,3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4234234,1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4234234,1</w:t>
            </w:r>
          </w:p>
        </w:tc>
      </w:tr>
      <w:tr w:rsidR="007A323D" w:rsidRPr="005E3744"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22565,3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21420,2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19815,2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19090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21106,6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21895,7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r>
      <w:tr w:rsidR="007A323D" w:rsidRPr="005E3744"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37263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40432,1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39483,5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41262,3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43003,4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44723,4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r>
      <w:tr w:rsidR="007A323D" w:rsidRPr="005E3744" w:rsidTr="00B22717">
        <w:tblPrEx>
          <w:tblBorders>
            <w:insideH w:val="none" w:sz="0" w:space="0" w:color="auto"/>
            <w:insideV w:val="none" w:sz="0" w:space="0" w:color="auto"/>
          </w:tblBorders>
        </w:tblPrEx>
        <w:tc>
          <w:tcPr>
            <w:tcW w:w="5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01"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r>
      <w:tr w:rsidR="007A323D" w:rsidRPr="005E3744"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505277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503946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685574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519476,4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1437083,5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1927707</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827143,5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827143,5</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827143,5</w:t>
            </w:r>
          </w:p>
        </w:tc>
      </w:tr>
      <w:tr w:rsidR="007A323D" w:rsidRPr="005E3744"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22565,3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21420,2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19815,2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19090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21106,6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21895,7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r>
      <w:tr w:rsidR="007A323D" w:rsidRPr="005E3744"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37263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40432,1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39483,5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41262,3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43003,4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44723,4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22565,3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21420,2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19815,2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19090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21106,6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21895,7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20568,4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22565,3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21420,2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19815,2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19090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21106,6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21895,7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22680,6</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821532,8</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1100388,2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821532,8</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1100388,2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505277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503946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685574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519476,4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615550,7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622698,8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505277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503946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685574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519476,4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615550,7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622698,8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622523,5</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37263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40432,1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39483,5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41262,3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43003,4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44723,4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37864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37263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40432,1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39483,5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41262,3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43003,4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44723,4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46511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55,8</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204620</w:t>
            </w:r>
          </w:p>
        </w:tc>
      </w:tr>
      <w:tr w:rsidR="007A323D" w:rsidRPr="005E3744" w:rsidTr="00B22717">
        <w:tblPrEx>
          <w:tblBorders>
            <w:insideH w:val="none" w:sz="0" w:space="0" w:color="auto"/>
            <w:insideV w:val="none" w:sz="0" w:space="0" w:color="auto"/>
          </w:tblBorders>
        </w:tblPrEx>
        <w:tc>
          <w:tcPr>
            <w:tcW w:w="52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401"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62230,5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53783,3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64224,2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64709,2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67629,2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86519,9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93807,7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r>
      <w:tr w:rsidR="007A323D" w:rsidRPr="005E3744"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586509,3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520189,6</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1360755,5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879551,3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1670984</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2904724,1</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3291322,8</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3407090,6</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3407090,6</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447984,1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395410,8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471430</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383859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427718,7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1596750,2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1694893,5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1727280,1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1727280,1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447984,1</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395410,8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471430</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383859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427718,7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1596750,2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1694893,5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1727280,1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1727280,1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138525,2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124778,8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138525,2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124778,8</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62230,5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53783,3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64224,2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64709,2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67629,2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86519,9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93807,7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62230,5</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53783,3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64224,2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64709,2</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67629,2</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86519,9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93807,7</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93913,1</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889325,5</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495692,3</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1243265,3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1307973,9</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1596429,3</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1679810,5</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1679810,5</w:t>
            </w:r>
          </w:p>
        </w:tc>
      </w:tr>
      <w:tr w:rsidR="007A323D" w:rsidRPr="005E3744"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01"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200908,4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92883,4</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2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01"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19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4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9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9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688417,1</w:t>
            </w:r>
          </w:p>
        </w:tc>
        <w:tc>
          <w:tcPr>
            <w:tcW w:w="34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402808,9</w:t>
            </w:r>
          </w:p>
        </w:tc>
        <w:tc>
          <w:tcPr>
            <w:tcW w:w="34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1243265,3</w:t>
            </w:r>
          </w:p>
        </w:tc>
        <w:tc>
          <w:tcPr>
            <w:tcW w:w="32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1307973,9</w:t>
            </w:r>
          </w:p>
        </w:tc>
        <w:tc>
          <w:tcPr>
            <w:tcW w:w="34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1596429,3</w:t>
            </w:r>
          </w:p>
        </w:tc>
        <w:tc>
          <w:tcPr>
            <w:tcW w:w="32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1679810,5</w:t>
            </w:r>
          </w:p>
        </w:tc>
        <w:tc>
          <w:tcPr>
            <w:tcW w:w="31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1679810,5</w:t>
            </w:r>
          </w:p>
        </w:tc>
      </w:tr>
    </w:tbl>
    <w:p w:rsidR="007A323D" w:rsidRPr="005E3744" w:rsidRDefault="007A323D">
      <w:pPr>
        <w:rPr>
          <w:rFonts w:ascii="Times New Roman" w:hAnsi="Times New Roman" w:cs="Times New Roman"/>
          <w:sz w:val="24"/>
          <w:szCs w:val="24"/>
        </w:rPr>
        <w:sectPr w:rsidR="007A323D" w:rsidRPr="005E3744" w:rsidSect="00832270">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22</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8" w:name="P61858"/>
      <w:bookmarkEnd w:id="98"/>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 ОЦЕНКЕ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РАСХОДОВ ФЕДЕРАЛЬНОГО БЮДЖЕТА, БЮДЖЕТОВ ГОСУДАРСТВЕННЫХ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ВНЕБЮДЖЕТНЫХ ФОНДОВ РОССИЙСКОЙ ФЕДЕРАЦИИ,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НА ТЕРРИТОРИИ КАЛИНИНГРАДСКОЙ ОБЛАСТИ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66"/>
        <w:gridCol w:w="2474"/>
        <w:gridCol w:w="914"/>
        <w:gridCol w:w="909"/>
        <w:gridCol w:w="1676"/>
        <w:gridCol w:w="1676"/>
        <w:gridCol w:w="1676"/>
        <w:gridCol w:w="1603"/>
        <w:gridCol w:w="1603"/>
        <w:gridCol w:w="1676"/>
        <w:gridCol w:w="1676"/>
        <w:gridCol w:w="1603"/>
        <w:gridCol w:w="1594"/>
      </w:tblGrid>
      <w:tr w:rsidR="007A323D" w:rsidRPr="005E3744" w:rsidTr="00B22717">
        <w:tc>
          <w:tcPr>
            <w:tcW w:w="572"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7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3854"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B22717">
        <w:tc>
          <w:tcPr>
            <w:tcW w:w="572"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7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2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7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76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7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B22717">
        <w:tc>
          <w:tcPr>
            <w:tcW w:w="572"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7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1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11"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8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8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8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7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22717">
        <w:tblPrEx>
          <w:tblBorders>
            <w:insideV w:val="none" w:sz="0" w:space="0" w:color="auto"/>
          </w:tblBorders>
        </w:tblPrEx>
        <w:tc>
          <w:tcPr>
            <w:tcW w:w="572" w:type="pct"/>
            <w:vMerge w:val="restart"/>
            <w:tcBorders>
              <w:top w:val="single" w:sz="4" w:space="0" w:color="auto"/>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Калининградская область</w:t>
            </w:r>
          </w:p>
        </w:tc>
        <w:tc>
          <w:tcPr>
            <w:tcW w:w="574"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1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1215079,5</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1159789,5</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2172454,4</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1523083,9</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3499093</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5716301,5</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4553330,1</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4673818,4</w:t>
            </w:r>
          </w:p>
        </w:tc>
        <w:tc>
          <w:tcPr>
            <w:tcW w:w="3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4673818,4</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1212505,2</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1137793,4</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2172454,4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1523083,9</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3236098,7</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4983112,6</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4278946,7</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4397394,6</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4397394,6</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2574,3</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21996,1</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262994,3</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733188,9</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274383,4</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276423,8</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276423,8</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4"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1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1"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23</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99" w:name="P61996"/>
      <w:bookmarkEnd w:id="99"/>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АРКТИЧЕСКОЙ ЗОНЫ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7"/>
        <w:gridCol w:w="1264"/>
        <w:gridCol w:w="3072"/>
        <w:gridCol w:w="1340"/>
        <w:gridCol w:w="1163"/>
        <w:gridCol w:w="1349"/>
        <w:gridCol w:w="1543"/>
        <w:gridCol w:w="1737"/>
        <w:gridCol w:w="1732"/>
        <w:gridCol w:w="1732"/>
        <w:gridCol w:w="1538"/>
        <w:gridCol w:w="1538"/>
        <w:gridCol w:w="1538"/>
        <w:gridCol w:w="1383"/>
      </w:tblGrid>
      <w:tr w:rsidR="007A323D" w:rsidRPr="005E3744" w:rsidTr="00B22717">
        <w:tc>
          <w:tcPr>
            <w:tcW w:w="1149" w:type="pct"/>
            <w:gridSpan w:val="3"/>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851"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B22717">
        <w:tc>
          <w:tcPr>
            <w:tcW w:w="1149"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81"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71"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804"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40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5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5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5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23"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B22717">
        <w:tc>
          <w:tcPr>
            <w:tcW w:w="1149"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11"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7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5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40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40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40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23"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22717">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17836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19403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19721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19721</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16431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18003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18282</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1439</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35,7</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19,1</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1,954</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1,885</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1,565</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2,241</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2,547</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1,948</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1,895</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1,947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1,979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0,652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0,765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0,631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0,547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0,314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0,753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180,1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43,35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44,76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0,96</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0,84</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406</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127</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248</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267</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6887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3870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3110</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23027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22429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22452</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8959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8968</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1581</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12208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11891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11903</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11903</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32,4</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29,4</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46,42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52,68</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 (кв. метров)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38800,4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62597,5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92042,1</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130690,6</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213280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7443,2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7443,2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11,5</w:t>
            </w:r>
          </w:p>
        </w:tc>
      </w:tr>
      <w:tr w:rsidR="007A323D" w:rsidRPr="005E3744"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7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c>
          <w:tcPr>
            <w:tcW w:w="35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w:t>
            </w:r>
          </w:p>
        </w:tc>
        <w:tc>
          <w:tcPr>
            <w:tcW w:w="3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w:t>
            </w:r>
          </w:p>
        </w:tc>
      </w:tr>
      <w:tr w:rsidR="007A323D" w:rsidRPr="005E3744"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B22717">
        <w:tblPrEx>
          <w:tblBorders>
            <w:insideH w:val="none" w:sz="0" w:space="0" w:color="auto"/>
            <w:insideV w:val="none" w:sz="0" w:space="0" w:color="auto"/>
          </w:tblBorders>
        </w:tblPrEx>
        <w:tc>
          <w:tcPr>
            <w:tcW w:w="436"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64" w:type="pct"/>
            <w:gridSpan w:val="1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B22717">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24</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0" w:name="P63368"/>
      <w:bookmarkEnd w:id="100"/>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rsidP="000D4092">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АРКТИЧ</w:t>
      </w:r>
      <w:r w:rsidR="000D4092" w:rsidRPr="005E3744">
        <w:rPr>
          <w:rFonts w:ascii="Times New Roman" w:hAnsi="Times New Roman" w:cs="Times New Roman"/>
          <w:sz w:val="24"/>
          <w:szCs w:val="24"/>
        </w:rPr>
        <w:t>ЕСКОЙ ЗОНЫ РОССИЙСКОЙ ФЕДЕРАЦИИ</w:t>
      </w: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939"/>
        <w:gridCol w:w="832"/>
        <w:gridCol w:w="574"/>
        <w:gridCol w:w="768"/>
        <w:gridCol w:w="902"/>
        <w:gridCol w:w="686"/>
        <w:gridCol w:w="690"/>
        <w:gridCol w:w="1419"/>
        <w:gridCol w:w="1358"/>
        <w:gridCol w:w="1419"/>
        <w:gridCol w:w="1423"/>
        <w:gridCol w:w="1483"/>
        <w:gridCol w:w="1419"/>
        <w:gridCol w:w="1419"/>
        <w:gridCol w:w="1419"/>
        <w:gridCol w:w="1419"/>
      </w:tblGrid>
      <w:tr w:rsidR="007A323D" w:rsidRPr="005E3744" w:rsidTr="00B22717">
        <w:tc>
          <w:tcPr>
            <w:tcW w:w="507"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53"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725"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316"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B22717">
        <w:tc>
          <w:tcPr>
            <w:tcW w:w="50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3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181"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21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32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5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6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4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B22717">
        <w:tc>
          <w:tcPr>
            <w:tcW w:w="507"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9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3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1"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1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6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6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22717">
        <w:tblPrEx>
          <w:tblBorders>
            <w:insideV w:val="none" w:sz="0" w:space="0" w:color="auto"/>
          </w:tblBorders>
        </w:tblPrEx>
        <w:tc>
          <w:tcPr>
            <w:tcW w:w="507"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53"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1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38507,5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30021,4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29133,3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2163635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1950351,5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3250547,3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3121210,4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5192117,4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6759498,3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7163036,6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7319538,2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6964657,9</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21099,3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17288,5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93553,6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91755,2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95705,3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106768,3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11790</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12086,5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1448675,6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1216416,7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2290550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2023699,7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3682901,9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4714706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4670755,8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4742924,6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4742924,6</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7548,8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65428,8</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67769,7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65581,5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7373,3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7828,9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103995,9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113786,9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182138,7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196767,7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272432,5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377856,7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702045,1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748071,1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393190,8</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19344,2</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610963,5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620147,9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777858,6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900743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1236783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1666935,6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1790235,7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1828542,5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1828542,5</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12317,7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9541,4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r>
      <w:tr w:rsidR="007A323D" w:rsidRPr="005E3744"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26089,5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1164637,5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1016117,8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1233703,5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1371182,1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1662178,1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1824205,2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1739003,2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1771125,3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1771125,3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21099,3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17288,5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93553,6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91755,2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95705,3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106768,3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879193,3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680200,4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909924,9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963563,8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1303490,1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1408715,6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1324001,1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1353706,8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1353706,8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7548,8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65428,8</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67769,7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65581,5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73895,8</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86229,4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83605,5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124828,3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107739,5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111820,1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109912,2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112328,6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112328,6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211548,4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240173,1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282790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250948,5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303669,5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305089,9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305089,9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305089,9</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12317,7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9541,4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26089,5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21099,3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17288,5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7548,8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12317,7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9541,4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21099,3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17288,5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18185,9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18867,8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19590,7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8565,1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7548,8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7830,6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8297,5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241,6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251,2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12317,7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12617,6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9541,4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7852,3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11042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367070,6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333397,7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378469,7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641796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775113,9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889634,5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803052,4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835174,5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835174,5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323982,7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290309,8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560412,7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706857,2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827231,3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742643,6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772349,3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772349,3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43087,9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81383,3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68256,7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60408,8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62825,2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62825,2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775113,9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889634,5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803052,4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835174,5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835174,5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706857,2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827231,3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742643,6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772349,3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772349,3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68256,7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62403,2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60408,8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62825,2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62825,2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367070,6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333397,7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378469,7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641796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323982,7</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290309,8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336235,7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560412,7</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43087,9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81383,3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797566,9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682720,1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855233,8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729386,1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887064,2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774064,6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555210,6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389890,6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403151,1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596632,9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30807,9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43445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211548,4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240173,1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282790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250948,5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797566,9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682720,1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855233,8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729386,1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887064,2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774064,6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773944,7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555210,6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389890,6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573689,2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403151,1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596632,9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450354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450227,2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30807,9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43141,5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41371,5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43445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39482,8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41043,1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41129,6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211548,4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249688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240173,1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282790</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250948,5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282667,5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282587,9</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93553,6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91755,2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95705,3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106768,3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65428,8</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67769,7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65581,5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26089,5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93553,6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91755,2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97433,3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95705,3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100079,6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106768,3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111036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65428,8</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63611,1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67769,7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65581,5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68474,7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69780,9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72571,8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75472,6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2035,3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2629,5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3284,3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26089,5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27494,3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28647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29844,8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31038,4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32279,1</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160506,1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160506,1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162006,1</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131130,3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8373,8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22502</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38507,5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30021,4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29133,3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998997,5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934233,7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2016843,8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1750028,3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3529939,3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4935293,1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5109033,4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5193532,6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5193532,6</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11790</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12086,5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569482,3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536216,3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1380625,1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1060135,9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2379411,8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3305990,4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3346754,7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3389217,8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3389217,8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7373,3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7828,9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30100,1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27557,5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98533,2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71939,4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164693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266036,6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277132,9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280862,2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280862,2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19344,2</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399415,1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370459,9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537685,5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617953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985834,5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1363266,1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1485145,8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1523452,6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1523452,6</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802098,6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729477,7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896128,1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736182,4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1961925,2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2003993,6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2052707,3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2052707,3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372583,4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331460,3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465021,2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325010,3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360129,5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1131972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1136679,3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1160847,3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1160847,3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30100,1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27557,5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32560,2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28224,1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174042,9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184127,3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187019,5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187019,5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399415,1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370459,9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398546,7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382948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398108,3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655910,3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683187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704840,5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704840,5</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802098,6</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729477,7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896128,1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736182,4</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787932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1961925,2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2003993,6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2052707,3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2052707,3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372583,4</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331460,3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465021,2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325010,3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360129,5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1131972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1136679,3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1160847,3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1160847,3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30100,1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27557,5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32560,2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28224,1</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29694,2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174042,9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184127,3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187019,5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187019,5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399415,1</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370459,9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398546,7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382948</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398108,3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655910,3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683187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704840,5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704840,5</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196898,9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196898,9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196898,9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196898,9</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38507,5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30021,4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29133,3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11790</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12086,5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7373,3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7828,9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19344,2</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38507,5</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30021,4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31167,6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29133,3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35381,7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33032,1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34464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34768,9</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11790</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10775,4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12086,5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15015,3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14481,7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14954,7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15185,4</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7373,3</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7801,1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7828,9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7215,1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7669,9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8280,2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8246,8</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19344,2</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10421,3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12029,2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9217,9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13151,3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10880,5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11229,1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11336,7</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1120715,7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1013845,9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2742007,3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2973367,9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3105039,8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3140825,3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3140825,3</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915603,9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735125,6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2019282,3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2174018,4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2210075,4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2228370,5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2228370,5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43715,3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134998,8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91993,7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93842,7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93842,7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139138,8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235005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587726,2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707355,8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801958,8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818612,1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818612,1</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468628,1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487322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515919,6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647623,4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731440,1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733628,2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733628,2</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468628,1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487322</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492259,2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581271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599807,8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603610,5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603610,5</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23660,4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66352,4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131632,3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130017,7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130017,7</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652087,6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526523,9</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2226087,7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2325744,5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2373599,7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2407197,1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2407197,1</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446975,8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247803,6</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1527023,1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1592747,4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1610267,6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1624760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1624760</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43715,3</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134998,8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91993,7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93005,6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93842,7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93842,7</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139138,8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235005</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564065,8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641003,4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670326,5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688594,4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688594,4</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"Старшее поколение"</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453"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6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53"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81"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21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6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6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315000</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354880,3</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B22717">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25</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1" w:name="P65484"/>
      <w:bookmarkEnd w:id="101"/>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 ОЦЕНКЕ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РАСХОДОВ ФЕДЕРАЛЬНОГО БЮДЖЕТА, БЮДЖЕТОВ ГОСУДАРСТВЕННЫХ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ВНЕБЮДЖЕТНЫХ ФОНДОВ РОССИЙСКОЙ ФЕДЕРАЦИИ,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НА ТЕРРИТОРИИ АРКТИЧЕСКОЙ ЗОНЫ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62"/>
        <w:gridCol w:w="2466"/>
        <w:gridCol w:w="879"/>
        <w:gridCol w:w="836"/>
        <w:gridCol w:w="1689"/>
        <w:gridCol w:w="1694"/>
        <w:gridCol w:w="1689"/>
        <w:gridCol w:w="1551"/>
        <w:gridCol w:w="1620"/>
        <w:gridCol w:w="1689"/>
        <w:gridCol w:w="1762"/>
        <w:gridCol w:w="1762"/>
        <w:gridCol w:w="1547"/>
      </w:tblGrid>
      <w:tr w:rsidR="007A323D" w:rsidRPr="005E3744" w:rsidTr="00B22717">
        <w:tc>
          <w:tcPr>
            <w:tcW w:w="548"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3880"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B22717">
        <w:tc>
          <w:tcPr>
            <w:tcW w:w="54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8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752"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7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9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40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40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60"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B22717">
        <w:tc>
          <w:tcPr>
            <w:tcW w:w="548"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5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0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9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9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6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7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60"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B22717">
        <w:tblPrEx>
          <w:tblBorders>
            <w:insideV w:val="none" w:sz="0" w:space="0" w:color="auto"/>
          </w:tblBorders>
        </w:tblPrEx>
        <w:tc>
          <w:tcPr>
            <w:tcW w:w="548"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Арктическая зона Российской Федерации</w:t>
            </w:r>
          </w:p>
        </w:tc>
        <w:tc>
          <w:tcPr>
            <w:tcW w:w="572"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0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2319344,2</w:t>
            </w:r>
          </w:p>
        </w:tc>
        <w:tc>
          <w:tcPr>
            <w:tcW w:w="39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2093577,1</w:t>
            </w:r>
          </w:p>
        </w:tc>
        <w:tc>
          <w:tcPr>
            <w:tcW w:w="39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3400699,8</w:t>
            </w:r>
          </w:p>
        </w:tc>
        <w:tc>
          <w:tcPr>
            <w:tcW w:w="36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3263427,3</w:t>
            </w:r>
          </w:p>
        </w:tc>
        <w:tc>
          <w:tcPr>
            <w:tcW w:w="37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6033166,6</w:t>
            </w:r>
          </w:p>
        </w:tc>
        <w:tc>
          <w:tcPr>
            <w:tcW w:w="39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9561448,5</w:t>
            </w:r>
          </w:p>
        </w:tc>
        <w:tc>
          <w:tcPr>
            <w:tcW w:w="40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10260256,2</w:t>
            </w:r>
          </w:p>
        </w:tc>
        <w:tc>
          <w:tcPr>
            <w:tcW w:w="40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10445107,4</w:t>
            </w:r>
          </w:p>
        </w:tc>
        <w:tc>
          <w:tcPr>
            <w:tcW w:w="36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10050796</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2316907,8</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2091219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3400699,8</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3263427,3</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5345201,3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6913485,2</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7323246,6</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7485047,2</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7130166,9</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2436,4</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2358,1</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687965,3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2647963,3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2937009,6</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2960060,2</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2920629,1</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Мурманская область</w:t>
            </w: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1536266,1</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1302342,3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2377639,3</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2108932,5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4267218,6</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5725011,5</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5652998,1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5744861,7</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5744861,7</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1534500</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1300576,2</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2377639,3</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2108932,5</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3775761,7</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4806826,3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4766363,7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4841908,6</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4841908,6</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1766,1</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1766,1</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491456,9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918185,2</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886634,4</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902953,1</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902953,1</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Ненецкий автономный округ (Архангельская область)</w:t>
            </w: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113747,8</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124369,9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193017</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207456,9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328619,3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520514,3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858176,8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910620,4</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516309</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113651,9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124274,5</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193017</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207456,9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282962,4</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388830,2</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713761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759890,8</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405010,5</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95,4</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45656,9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131684,1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144415,8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150729,6</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111298,5</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val="restar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Ямало-Ненецкий автономный округ (Тюменская область)</w:t>
            </w: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669330,3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666864,9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830043,5</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947037,9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1437328,7</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3315922,8</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3749081,3</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3789625,3</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3789625,3</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668755,9</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666368,3</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830043,5</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947037,9</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1286477,2</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1717828,7</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1843121,9</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1883247,8</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1883247,8</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574,4</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496,6</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150851,5</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1598094,1</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1905959,4</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1906377,5</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1906377,5</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572"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0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9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6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sectPr w:rsidR="0033773F" w:rsidRPr="005E3744" w:rsidSect="00B22717">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26</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2" w:name="P65917"/>
      <w:bookmarkEnd w:id="102"/>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РЕСПУБЛИКИ КРЫМ</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6"/>
        <w:gridCol w:w="673"/>
        <w:gridCol w:w="1172"/>
        <w:gridCol w:w="1896"/>
        <w:gridCol w:w="935"/>
        <w:gridCol w:w="560"/>
        <w:gridCol w:w="935"/>
        <w:gridCol w:w="560"/>
        <w:gridCol w:w="935"/>
        <w:gridCol w:w="431"/>
        <w:gridCol w:w="935"/>
        <w:gridCol w:w="521"/>
        <w:gridCol w:w="935"/>
        <w:gridCol w:w="435"/>
        <w:gridCol w:w="935"/>
        <w:gridCol w:w="483"/>
        <w:gridCol w:w="935"/>
        <w:gridCol w:w="560"/>
        <w:gridCol w:w="935"/>
        <w:gridCol w:w="560"/>
        <w:gridCol w:w="935"/>
        <w:gridCol w:w="565"/>
        <w:gridCol w:w="935"/>
        <w:gridCol w:w="560"/>
        <w:gridCol w:w="935"/>
        <w:gridCol w:w="414"/>
        <w:gridCol w:w="935"/>
      </w:tblGrid>
      <w:tr w:rsidR="007A323D" w:rsidRPr="005E3744" w:rsidTr="0033773F">
        <w:trPr>
          <w:gridAfter w:val="1"/>
          <w:wAfter w:w="217" w:type="pct"/>
        </w:trPr>
        <w:tc>
          <w:tcPr>
            <w:tcW w:w="1085" w:type="pct"/>
            <w:gridSpan w:val="4"/>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698" w:type="pct"/>
            <w:gridSpan w:val="22"/>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33773F">
        <w:trPr>
          <w:gridAfter w:val="1"/>
          <w:wAfter w:w="217" w:type="pct"/>
        </w:trPr>
        <w:tc>
          <w:tcPr>
            <w:tcW w:w="1085" w:type="pct"/>
            <w:gridSpan w:val="4"/>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94"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55"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47"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47" w:type="pct"/>
            <w:gridSpan w:val="2"/>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47" w:type="pct"/>
            <w:gridSpan w:val="2"/>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48" w:type="pct"/>
            <w:gridSpan w:val="2"/>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47" w:type="pct"/>
            <w:gridSpan w:val="2"/>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13" w:type="pct"/>
            <w:gridSpan w:val="2"/>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33773F">
        <w:trPr>
          <w:gridAfter w:val="1"/>
          <w:wAfter w:w="217" w:type="pct"/>
        </w:trPr>
        <w:tc>
          <w:tcPr>
            <w:tcW w:w="1085" w:type="pct"/>
            <w:gridSpan w:val="4"/>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4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7"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3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8"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2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47" w:type="pct"/>
            <w:gridSpan w:val="2"/>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7" w:type="pct"/>
            <w:gridSpan w:val="2"/>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8" w:type="pct"/>
            <w:gridSpan w:val="2"/>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7" w:type="pct"/>
            <w:gridSpan w:val="2"/>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13" w:type="pct"/>
            <w:gridSpan w:val="2"/>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61,2</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66,1</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25,3</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29,1</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1,633</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1,648</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1,583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0,369</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108,1</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79,4</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1,003</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171</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453</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593</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663</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1540</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9813</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9817</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9817</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42253</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41154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41195</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41195</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32,06</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48,54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1075</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1531</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2200</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3200</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Общая площадь объекта, подлежащая вводу в эксплуатацию (кв. метров)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690,9</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38800,4</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62597,5</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92042,1</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130690,6</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213280</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9060,1</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48"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47"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c>
          <w:tcPr>
            <w:tcW w:w="313" w:type="pct"/>
            <w:gridSpan w:val="2"/>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6,7</w:t>
            </w:r>
          </w:p>
        </w:tc>
      </w:tr>
      <w:tr w:rsidR="007A323D" w:rsidRPr="005E3744"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355" w:type="pct"/>
            <w:gridSpan w:val="24"/>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B22717">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27</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3" w:name="P66573"/>
      <w:bookmarkEnd w:id="103"/>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РЕСПУБЛИКИ КРЫМ</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696"/>
        <w:gridCol w:w="804"/>
        <w:gridCol w:w="619"/>
        <w:gridCol w:w="739"/>
        <w:gridCol w:w="804"/>
        <w:gridCol w:w="804"/>
        <w:gridCol w:w="804"/>
        <w:gridCol w:w="1420"/>
        <w:gridCol w:w="1485"/>
        <w:gridCol w:w="1420"/>
        <w:gridCol w:w="1545"/>
        <w:gridCol w:w="1420"/>
        <w:gridCol w:w="1360"/>
        <w:gridCol w:w="1360"/>
        <w:gridCol w:w="1421"/>
        <w:gridCol w:w="1468"/>
      </w:tblGrid>
      <w:tr w:rsidR="007A323D" w:rsidRPr="005E3744" w:rsidTr="0033773F">
        <w:tc>
          <w:tcPr>
            <w:tcW w:w="545"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39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89"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372"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33773F">
        <w:tc>
          <w:tcPr>
            <w:tcW w:w="54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4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17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18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37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75"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8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3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1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16"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3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44"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33773F">
        <w:tc>
          <w:tcPr>
            <w:tcW w:w="54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4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7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18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4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59"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1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16"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44"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33773F">
        <w:tblPrEx>
          <w:tblBorders>
            <w:insideV w:val="none" w:sz="0" w:space="0" w:color="auto"/>
          </w:tblBorders>
        </w:tblPrEx>
        <w:tc>
          <w:tcPr>
            <w:tcW w:w="545"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394"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5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16"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51738,2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50446,2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73566,4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69385,9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102189,5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131627,6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132967,9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r>
      <w:tr w:rsidR="007A323D" w:rsidRPr="005E3744"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2232328,2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2240417,2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3851316,6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3909814,4</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5543590</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8976428,7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9232679,3</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9316042,5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9316042,5</w:t>
            </w:r>
          </w:p>
        </w:tc>
      </w:tr>
      <w:tr w:rsidR="007A323D" w:rsidRPr="005E3744"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34578,7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31404,6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30066,8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39053,9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40545,2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r>
      <w:tr w:rsidR="007A323D" w:rsidRPr="005E3744"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80590,8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83270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92063,4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88009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92773,7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95561,5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99383,5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r>
      <w:tr w:rsidR="007A323D" w:rsidRPr="005E3744" w:rsidTr="0033773F">
        <w:tblPrEx>
          <w:tblBorders>
            <w:insideH w:val="none" w:sz="0" w:space="0" w:color="auto"/>
            <w:insideV w:val="none" w:sz="0" w:space="0" w:color="auto"/>
          </w:tblBorders>
        </w:tblPrEx>
        <w:tc>
          <w:tcPr>
            <w:tcW w:w="54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394"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380154,1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550438,5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565403,2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589369,6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702245,7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1263774,5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1263555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1263555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1263555</w:t>
            </w:r>
          </w:p>
        </w:tc>
      </w:tr>
      <w:tr w:rsidR="007A323D" w:rsidRPr="005E3744"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34578,7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31404,6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30066,8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39053,9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40545,2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r>
      <w:tr w:rsidR="007A323D" w:rsidRPr="005E3744"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80590,8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83270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92063,4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88009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92773,7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95561,5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99383,5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34578,7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31404,6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30066,8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39053,9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40545,2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34578,7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31661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31404,6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30066,8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39053,9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40545,2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42102,4</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380154,1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550438,5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565403,2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589369,6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702245,7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779712,6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380154,1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550438,5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565403,2</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589369,6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702245,7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779712,6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779493,1</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80590,8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83270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92063,4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88009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92773,7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95561,5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99383,5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80590,8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83270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92063,4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88009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92773,7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95561,5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99383,5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103356</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26,3</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27,1</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27,8</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28,5</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484061,9</w:t>
            </w:r>
          </w:p>
        </w:tc>
      </w:tr>
      <w:tr w:rsidR="007A323D" w:rsidRPr="005E3744" w:rsidTr="0033773F">
        <w:tblPrEx>
          <w:tblBorders>
            <w:insideH w:val="none" w:sz="0" w:space="0" w:color="auto"/>
            <w:insideV w:val="none" w:sz="0" w:space="0" w:color="auto"/>
          </w:tblBorders>
        </w:tblPrEx>
        <w:tc>
          <w:tcPr>
            <w:tcW w:w="545"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394"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51738,2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50446,2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73566,4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69385,9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102189,5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131627,6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132967,9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r>
      <w:tr w:rsidR="007A323D" w:rsidRPr="005E3744"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1852174,1</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1689978,7</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3035913,4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3070444,8</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4457053,3</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7712654,2</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7969124,3</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8052487,5</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8052487,5</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1235544,3</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1109423</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1241525,6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1071886,6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1205010,6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4155570,4</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4159946,4</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4240618,7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4240618,7</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1235544,3</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1109423</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1241525,6</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1071886,6</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1205010,6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4155570,4</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4159946,4</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4240618,7</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4240618,7</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616629,8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580555,7</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616629,8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580555,7</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51738,2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50446,2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73566,4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69385,9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102189,5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131627,6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132967,9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51738,2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50446,2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73566,4</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69385,9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102189,5</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131627,6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132967,9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133448,4</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1794387,8</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1998558,2</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3252042,7</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3557083,8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3809177,9</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3811868,8</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3811868,8</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1099332,1</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1171189,5</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1189246,9</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1237038,6</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1479202,1</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1460923,2</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1460923,2</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695055,7</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827368,7</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2062795,8</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2320045,2</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2329975,8</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2350945,6</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2350945,6</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384291</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"Старшее поколение"</w:t>
            </w:r>
          </w:p>
        </w:tc>
        <w:tc>
          <w:tcPr>
            <w:tcW w:w="39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5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384291</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45"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394"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4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17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6.Р3</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5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250000</w:t>
            </w:r>
          </w:p>
        </w:tc>
        <w:tc>
          <w:tcPr>
            <w:tcW w:w="33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384291</w:t>
            </w:r>
          </w:p>
        </w:tc>
        <w:tc>
          <w:tcPr>
            <w:tcW w:w="31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6"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4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rPr>
          <w:rFonts w:ascii="Times New Roman" w:hAnsi="Times New Roman" w:cs="Times New Roman"/>
          <w:sz w:val="24"/>
          <w:szCs w:val="24"/>
        </w:rPr>
        <w:sectPr w:rsidR="007A323D" w:rsidRPr="005E3744" w:rsidSect="0033773F">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28</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4" w:name="P67158"/>
      <w:bookmarkEnd w:id="104"/>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 ОЦЕНКЕ</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РАСХОДОВ ФЕДЕРАЛЬНОГО БЮДЖЕТА, БЮДЖЕТОВ ГОСУДАРСТВЕННЫХ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ВНЕБЮДЖЕТНЫХ ФОНДОВ РОССИЙСКОЙ ФЕДЕРАЦИИ,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 ПОДДЕРЖКА</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ГРАЖДАН" НА ТЕРРИТОРИИ РЕСПУБЛИКИ КРЫМ</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7"/>
        <w:gridCol w:w="2146"/>
        <w:gridCol w:w="961"/>
        <w:gridCol w:w="1034"/>
        <w:gridCol w:w="1702"/>
        <w:gridCol w:w="1625"/>
        <w:gridCol w:w="1702"/>
        <w:gridCol w:w="1702"/>
        <w:gridCol w:w="1702"/>
        <w:gridCol w:w="1625"/>
        <w:gridCol w:w="1625"/>
        <w:gridCol w:w="1625"/>
        <w:gridCol w:w="1620"/>
      </w:tblGrid>
      <w:tr w:rsidR="007A323D" w:rsidRPr="005E3744" w:rsidTr="0033773F">
        <w:tc>
          <w:tcPr>
            <w:tcW w:w="575"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49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3928"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33773F">
        <w:tc>
          <w:tcPr>
            <w:tcW w:w="57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9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6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72"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78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95"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7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7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7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77"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33773F">
        <w:tc>
          <w:tcPr>
            <w:tcW w:w="575"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9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2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4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7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9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95"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7"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33773F">
        <w:tblPrEx>
          <w:tblBorders>
            <w:insideV w:val="none" w:sz="0" w:space="0" w:color="auto"/>
          </w:tblBorders>
        </w:tblPrEx>
        <w:tc>
          <w:tcPr>
            <w:tcW w:w="575" w:type="pct"/>
            <w:vMerge w:val="restart"/>
            <w:tcBorders>
              <w:top w:val="single" w:sz="4" w:space="0" w:color="auto"/>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Республика Крым</w:t>
            </w:r>
          </w:p>
        </w:tc>
        <w:tc>
          <w:tcPr>
            <w:tcW w:w="498"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23"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2668338,9</w:t>
            </w:r>
          </w:p>
        </w:tc>
        <w:tc>
          <w:tcPr>
            <w:tcW w:w="3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2557766,7</w:t>
            </w:r>
          </w:p>
        </w:tc>
        <w:tc>
          <w:tcPr>
            <w:tcW w:w="39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4048633,7</w:t>
            </w:r>
          </w:p>
        </w:tc>
        <w:tc>
          <w:tcPr>
            <w:tcW w:w="39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4098613,9</w:t>
            </w:r>
          </w:p>
        </w:tc>
        <w:tc>
          <w:tcPr>
            <w:tcW w:w="395"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5839764,7</w:t>
            </w:r>
          </w:p>
        </w:tc>
        <w:tc>
          <w:tcPr>
            <w:tcW w:w="3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9487409,9</w:t>
            </w:r>
          </w:p>
        </w:tc>
        <w:tc>
          <w:tcPr>
            <w:tcW w:w="3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9760729</w:t>
            </w:r>
          </w:p>
        </w:tc>
        <w:tc>
          <w:tcPr>
            <w:tcW w:w="3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9850496,4</w:t>
            </w:r>
          </w:p>
        </w:tc>
        <w:tc>
          <w:tcPr>
            <w:tcW w:w="37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9850496,4</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2399261,6</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2404992,4</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4048633,7</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4098613,9</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5768620</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9242698,8</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9505603,7</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9594977,8</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9594977,8</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269077,3</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152774,3</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71144,7</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244711,1</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255125,3</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255518,6</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255518,6</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2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498"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23"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4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pPr>
    </w:p>
    <w:p w:rsidR="0033773F" w:rsidRPr="005E3744" w:rsidRDefault="0033773F">
      <w:pPr>
        <w:pStyle w:val="ConsPlusNormal"/>
        <w:jc w:val="both"/>
        <w:rPr>
          <w:rFonts w:ascii="Times New Roman" w:hAnsi="Times New Roman" w:cs="Times New Roman"/>
          <w:sz w:val="24"/>
          <w:szCs w:val="24"/>
        </w:rPr>
        <w:sectPr w:rsidR="0033773F" w:rsidRPr="005E3744" w:rsidSect="0033773F">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29</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5" w:name="P67296"/>
      <w:bookmarkEnd w:id="105"/>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ЦЕЛЯХ, ЗАДАЧАХ И ЦЕЛЕВЫХ ПОКАЗАТЕЛЯХ (ИНДИКАТОРАХ)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ГОСУДАРСТВЕННОЙ 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Г. СЕВАСТОПОЛЯ</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8"/>
        <w:gridCol w:w="1301"/>
        <w:gridCol w:w="3594"/>
        <w:gridCol w:w="1435"/>
        <w:gridCol w:w="1362"/>
        <w:gridCol w:w="1280"/>
        <w:gridCol w:w="1396"/>
        <w:gridCol w:w="1357"/>
        <w:gridCol w:w="1357"/>
        <w:gridCol w:w="1517"/>
        <w:gridCol w:w="1599"/>
        <w:gridCol w:w="1517"/>
        <w:gridCol w:w="1599"/>
        <w:gridCol w:w="1594"/>
      </w:tblGrid>
      <w:tr w:rsidR="007A323D" w:rsidRPr="005E3744" w:rsidTr="0033773F">
        <w:tc>
          <w:tcPr>
            <w:tcW w:w="1284" w:type="pct"/>
            <w:gridSpan w:val="3"/>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716"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Значения показателей (индикаторов)</w:t>
            </w:r>
          </w:p>
        </w:tc>
      </w:tr>
      <w:tr w:rsidR="007A323D" w:rsidRPr="005E3744" w:rsidTr="0033773F">
        <w:tc>
          <w:tcPr>
            <w:tcW w:w="1284"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49"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2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3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5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71"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5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71"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71"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33773F">
        <w:tc>
          <w:tcPr>
            <w:tcW w:w="1284" w:type="pct"/>
            <w:gridSpan w:val="3"/>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333"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29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2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5"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5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1"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5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1"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71"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33773F">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5E3744" w:rsidRDefault="007A323D">
            <w:pPr>
              <w:pStyle w:val="ConsPlusNormal"/>
              <w:jc w:val="center"/>
              <w:outlineLvl w:val="2"/>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доступности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jc w:val="both"/>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обеспечения реализации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потребностей граждан в социальном обслуживании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99,55</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99,85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99,9</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99</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98</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100</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адресности при предоставлении мер социальной поддержки</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1165355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1188910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638594</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14191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41,7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48,7</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21,4</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Модернизация действующей системы социального обслуживания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конкуренции в сфере социального обслуживания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Повышение рождаемости</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механизма финансовой поддержки семей при рождении детей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1,786</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1,621</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1,579</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1,77</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1,444</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1,567</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0,57</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0,519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0,265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91,2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104,1</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92,3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105,4</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82,8</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71,6</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86,7</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84,5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88,8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43,65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43,98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0,994</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0,992</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39480</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39246</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46884</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46619</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53921</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61582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71421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78190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86046</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93902</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101758</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45</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97</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113</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68000</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124692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69852</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503533</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532911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538938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538978</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200</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900</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430</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3498484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3407522</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3410929</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5754</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5604</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5610</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44,8</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47,5</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6 "Старшее поколение"</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Улучшение условий жизнедеятельности граждан старшего поколения</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5,8</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30</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4"/>
              <w:rPr>
                <w:rFonts w:ascii="Times New Roman" w:hAnsi="Times New Roman" w:cs="Times New Roman"/>
                <w:sz w:val="24"/>
                <w:szCs w:val="24"/>
              </w:rPr>
            </w:pPr>
            <w:r w:rsidRPr="005E3744">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13,7</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14,7</w:t>
            </w:r>
          </w:p>
        </w:tc>
      </w:tr>
      <w:tr w:rsidR="007A323D" w:rsidRPr="005E3744"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9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5"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4,7</w:t>
            </w:r>
          </w:p>
        </w:tc>
        <w:tc>
          <w:tcPr>
            <w:tcW w:w="35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5,2</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w:t>
            </w:r>
          </w:p>
        </w:tc>
        <w:tc>
          <w:tcPr>
            <w:tcW w:w="371"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w:t>
            </w:r>
          </w:p>
        </w:tc>
      </w:tr>
      <w:tr w:rsidR="007A323D" w:rsidRPr="005E3744"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5E3744" w:rsidRDefault="007A323D">
            <w:pPr>
              <w:pStyle w:val="ConsPlusNormal"/>
              <w:jc w:val="center"/>
              <w:outlineLvl w:val="3"/>
              <w:rPr>
                <w:rFonts w:ascii="Times New Roman" w:hAnsi="Times New Roman" w:cs="Times New Roman"/>
                <w:sz w:val="24"/>
                <w:szCs w:val="24"/>
              </w:rPr>
            </w:pPr>
            <w:r w:rsidRPr="005E3744">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5E3744" w:rsidTr="0033773F">
        <w:tblPrEx>
          <w:tblBorders>
            <w:insideH w:val="none" w:sz="0" w:space="0" w:color="auto"/>
            <w:insideV w:val="none" w:sz="0" w:space="0" w:color="auto"/>
          </w:tblBorders>
        </w:tblPrEx>
        <w:tc>
          <w:tcPr>
            <w:tcW w:w="450" w:type="pct"/>
            <w:gridSpan w:val="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Задачи</w:t>
            </w:r>
          </w:p>
        </w:tc>
        <w:tc>
          <w:tcPr>
            <w:tcW w:w="4550" w:type="pct"/>
            <w:gridSpan w:val="12"/>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5E3744" w:rsidRDefault="007A323D">
      <w:pPr>
        <w:rPr>
          <w:rFonts w:ascii="Times New Roman" w:hAnsi="Times New Roman" w:cs="Times New Roman"/>
          <w:sz w:val="24"/>
          <w:szCs w:val="24"/>
        </w:rPr>
        <w:sectPr w:rsidR="007A323D" w:rsidRPr="005E3744" w:rsidSect="0033773F">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30</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6" w:name="P67871"/>
      <w:bookmarkEnd w:id="106"/>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ЗА СЧЕТ СРЕДСТВ ФЕДЕРАЛЬНОГО</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БЮДЖЕТА РЕАЛИЗАЦИИ МЕРОПРИЯТИЙ ГОСУДАРСТВЕННОЙ ПРОГРАММЫ</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 ПОДДЕРЖКА ГРАЖДАН"</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НА ТЕРРИТОРИИ Г. СЕВАСТОПОЛЯ</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861"/>
        <w:gridCol w:w="801"/>
        <w:gridCol w:w="551"/>
        <w:gridCol w:w="861"/>
        <w:gridCol w:w="801"/>
        <w:gridCol w:w="926"/>
        <w:gridCol w:w="926"/>
        <w:gridCol w:w="1302"/>
        <w:gridCol w:w="1362"/>
        <w:gridCol w:w="1362"/>
        <w:gridCol w:w="1362"/>
        <w:gridCol w:w="1423"/>
        <w:gridCol w:w="1362"/>
        <w:gridCol w:w="1423"/>
        <w:gridCol w:w="1423"/>
        <w:gridCol w:w="1423"/>
      </w:tblGrid>
      <w:tr w:rsidR="007A323D" w:rsidRPr="005E3744" w:rsidTr="00052410">
        <w:tc>
          <w:tcPr>
            <w:tcW w:w="520"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34"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708" w:type="pct"/>
            <w:gridSpan w:val="4"/>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Код бюджетной классификации Российской Федерации</w:t>
            </w:r>
          </w:p>
        </w:tc>
        <w:tc>
          <w:tcPr>
            <w:tcW w:w="3338"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Объемы бюджетных ассигнований</w:t>
            </w:r>
          </w:p>
        </w:tc>
      </w:tr>
      <w:tr w:rsidR="007A323D" w:rsidRPr="005E3744" w:rsidTr="00052410">
        <w:tc>
          <w:tcPr>
            <w:tcW w:w="520"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ГРБС</w:t>
            </w:r>
          </w:p>
        </w:tc>
        <w:tc>
          <w:tcPr>
            <w:tcW w:w="130"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ГП</w:t>
            </w:r>
          </w:p>
        </w:tc>
        <w:tc>
          <w:tcPr>
            <w:tcW w:w="20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пГП</w:t>
            </w:r>
          </w:p>
        </w:tc>
        <w:tc>
          <w:tcPr>
            <w:tcW w:w="18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ОМ</w:t>
            </w:r>
          </w:p>
        </w:tc>
        <w:tc>
          <w:tcPr>
            <w:tcW w:w="433"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621"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636"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18"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052410">
        <w:tc>
          <w:tcPr>
            <w:tcW w:w="520"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30"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0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18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1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17"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0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1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18"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18"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052410">
        <w:tblPrEx>
          <w:tblBorders>
            <w:insideV w:val="none" w:sz="0" w:space="0" w:color="auto"/>
          </w:tblBorders>
        </w:tblPrEx>
        <w:tc>
          <w:tcPr>
            <w:tcW w:w="520"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34" w:type="pct"/>
            <w:vMerge w:val="restar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1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1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3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r>
      <w:tr w:rsidR="007A323D" w:rsidRPr="005E3744"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7602,4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20473,3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28407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35050,8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r>
      <w:tr w:rsidR="007A323D" w:rsidRPr="005E3744"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342279,5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377109,6</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753321,5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626675,1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1405900,7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1534328,9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1558875,6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1576070,9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1576070,9</w:t>
            </w:r>
          </w:p>
        </w:tc>
      </w:tr>
      <w:tr w:rsidR="007A323D" w:rsidRPr="005E3744"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5391,7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6594,5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r>
      <w:tr w:rsidR="007A323D" w:rsidRPr="005E3744"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12976,5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13076,7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11486,4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r>
      <w:tr w:rsidR="007A323D" w:rsidRPr="005E3744" w:rsidTr="00052410">
        <w:tblPrEx>
          <w:tblBorders>
            <w:insideH w:val="none" w:sz="0" w:space="0" w:color="auto"/>
            <w:insideV w:val="none" w:sz="0" w:space="0" w:color="auto"/>
          </w:tblBorders>
        </w:tblPrEx>
        <w:tc>
          <w:tcPr>
            <w:tcW w:w="52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34"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r>
      <w:tr w:rsidR="007A323D" w:rsidRPr="005E3744"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46659,2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119958,3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116142,6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533006,9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206281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207841,2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209506,8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209506,8</w:t>
            </w:r>
          </w:p>
        </w:tc>
      </w:tr>
      <w:tr w:rsidR="007A323D" w:rsidRPr="005E3744"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5391,7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6594,5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r>
      <w:tr w:rsidR="007A323D" w:rsidRPr="005E3744"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12976,5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13076,7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11486,4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5391,7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6594,5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150</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5391,7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5358,8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5681,9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5562,3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6594,5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5956,9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6235,5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6512,9</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1.7 "Предоставление социальных доплат к пенсии"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358507,8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358507,8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46659,2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119958,3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116142,6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174499,1</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152085,2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46659,2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102488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119958,3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116142,6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174499,1</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152085,2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152042,3</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12976,5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13076,7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11486,4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388</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12976,5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13076,7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11486,4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14218,9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15528,8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16563,4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17225,8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17914,4</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056</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1.12</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18,7</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54195,8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55798,9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57464,5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57464,5</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1.21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54195,8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55798,9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57464,5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57464,5</w:t>
            </w:r>
          </w:p>
        </w:tc>
      </w:tr>
      <w:tr w:rsidR="007A323D" w:rsidRPr="005E3744" w:rsidTr="00052410">
        <w:tblPrEx>
          <w:tblBorders>
            <w:insideH w:val="none" w:sz="0" w:space="0" w:color="auto"/>
            <w:insideV w:val="none" w:sz="0" w:space="0" w:color="auto"/>
          </w:tblBorders>
        </w:tblPrEx>
        <w:tc>
          <w:tcPr>
            <w:tcW w:w="520"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Подпрограмма 3 "Обеспечение государственной поддержки семей, имеющих детей"</w:t>
            </w:r>
          </w:p>
        </w:tc>
        <w:tc>
          <w:tcPr>
            <w:tcW w:w="434" w:type="pct"/>
            <w:vMerge w:val="restar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7602,4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20473,3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28407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35050,8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r>
      <w:tr w:rsidR="007A323D" w:rsidRPr="005E3744"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5E3744"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295620,3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274621,6</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633363,2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510532,5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872893,8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1328047,9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1351034,4</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1366564,1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1366564,1</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226863,4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198261,2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231927,4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189337,9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216167,9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643923,2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646406,3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660076,6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660076,6</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226863,4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198261,2</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231927,4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189337,9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216167,9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643923,2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646406,3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660076,6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660076,6</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3.4 "Оказание социальной поддержки многодетным семьям"</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68756,9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76360,4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68756,9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76360,4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7602,4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20473,3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28407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35050,8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073</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19025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7602,4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20473,3</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20258,2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28407</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34887,3</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35050,8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35130,9</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проект "Финансовая поддержка семей при рождении детей"</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401435,8</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321194,6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656725,9</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684124,7</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704628,1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706487,5</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706487,5</w:t>
            </w:r>
          </w:p>
        </w:tc>
      </w:tr>
      <w:tr w:rsidR="007A323D" w:rsidRPr="005E3744"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34"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183834</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165462,2</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166483,5</w:t>
            </w:r>
          </w:p>
        </w:tc>
        <w:tc>
          <w:tcPr>
            <w:tcW w:w="318"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188419,8</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207640,6</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205027,1</w:t>
            </w:r>
          </w:p>
        </w:tc>
        <w:tc>
          <w:tcPr>
            <w:tcW w:w="33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205027,1</w:t>
            </w:r>
          </w:p>
        </w:tc>
      </w:tr>
      <w:tr w:rsidR="007A323D" w:rsidRPr="005E3744" w:rsidTr="00052410">
        <w:tblPrEx>
          <w:tblBorders>
            <w:insideH w:val="none" w:sz="0" w:space="0" w:color="auto"/>
            <w:insideV w:val="none" w:sz="0" w:space="0" w:color="auto"/>
          </w:tblBorders>
        </w:tblPrEx>
        <w:tc>
          <w:tcPr>
            <w:tcW w:w="520"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34"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 Севастополь</w:t>
            </w:r>
          </w:p>
        </w:tc>
        <w:tc>
          <w:tcPr>
            <w:tcW w:w="18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149</w:t>
            </w:r>
          </w:p>
        </w:tc>
        <w:tc>
          <w:tcPr>
            <w:tcW w:w="13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03</w:t>
            </w:r>
          </w:p>
        </w:tc>
        <w:tc>
          <w:tcPr>
            <w:tcW w:w="20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w:t>
            </w:r>
          </w:p>
        </w:tc>
        <w:tc>
          <w:tcPr>
            <w:tcW w:w="18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3.Р1</w:t>
            </w:r>
          </w:p>
        </w:tc>
        <w:tc>
          <w:tcPr>
            <w:tcW w:w="21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17"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0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1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217601,8</w:t>
            </w:r>
          </w:p>
        </w:tc>
        <w:tc>
          <w:tcPr>
            <w:tcW w:w="31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155732,4</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490242,4</w:t>
            </w:r>
          </w:p>
        </w:tc>
        <w:tc>
          <w:tcPr>
            <w:tcW w:w="318"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495704,9</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496987,5</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501460,4</w:t>
            </w:r>
          </w:p>
        </w:tc>
        <w:tc>
          <w:tcPr>
            <w:tcW w:w="33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501460,4</w:t>
            </w:r>
          </w:p>
        </w:tc>
      </w:tr>
    </w:tbl>
    <w:p w:rsidR="007A323D" w:rsidRPr="005E3744" w:rsidRDefault="007A323D">
      <w:pPr>
        <w:rPr>
          <w:rFonts w:ascii="Times New Roman" w:hAnsi="Times New Roman" w:cs="Times New Roman"/>
          <w:sz w:val="24"/>
          <w:szCs w:val="24"/>
        </w:rPr>
        <w:sectPr w:rsidR="007A323D" w:rsidRPr="005E3744" w:rsidSect="00052410">
          <w:pgSz w:w="23814" w:h="16840" w:orient="landscape" w:code="8"/>
          <w:pgMar w:top="1701" w:right="1134" w:bottom="851" w:left="1134" w:header="0" w:footer="0" w:gutter="0"/>
          <w:cols w:space="720"/>
        </w:sectPr>
      </w:pPr>
    </w:p>
    <w:p w:rsidR="007A323D" w:rsidRPr="005E3744" w:rsidRDefault="007A323D">
      <w:pPr>
        <w:pStyle w:val="ConsPlusNormal"/>
        <w:jc w:val="right"/>
        <w:outlineLvl w:val="1"/>
        <w:rPr>
          <w:rFonts w:ascii="Times New Roman" w:hAnsi="Times New Roman" w:cs="Times New Roman"/>
          <w:sz w:val="24"/>
          <w:szCs w:val="24"/>
        </w:rPr>
      </w:pPr>
      <w:r w:rsidRPr="005E3744">
        <w:rPr>
          <w:rFonts w:ascii="Times New Roman" w:hAnsi="Times New Roman" w:cs="Times New Roman"/>
          <w:sz w:val="24"/>
          <w:szCs w:val="24"/>
        </w:rPr>
        <w:t>Приложение N 31</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к государственной программе</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Российской Федерации "Социальная</w:t>
      </w:r>
    </w:p>
    <w:p w:rsidR="007A323D" w:rsidRPr="005E3744" w:rsidRDefault="007A323D">
      <w:pPr>
        <w:pStyle w:val="ConsPlusNormal"/>
        <w:jc w:val="right"/>
        <w:rPr>
          <w:rFonts w:ascii="Times New Roman" w:hAnsi="Times New Roman" w:cs="Times New Roman"/>
          <w:sz w:val="24"/>
          <w:szCs w:val="24"/>
        </w:rPr>
      </w:pPr>
      <w:r w:rsidRPr="005E3744">
        <w:rPr>
          <w:rFonts w:ascii="Times New Roman" w:hAnsi="Times New Roman" w:cs="Times New Roman"/>
          <w:sz w:val="24"/>
          <w:szCs w:val="24"/>
        </w:rPr>
        <w:t>поддержка граждан"</w:t>
      </w:r>
    </w:p>
    <w:p w:rsidR="007A323D" w:rsidRPr="005E3744" w:rsidRDefault="007A323D">
      <w:pPr>
        <w:pStyle w:val="ConsPlusNormal"/>
        <w:jc w:val="both"/>
        <w:rPr>
          <w:rFonts w:ascii="Times New Roman" w:hAnsi="Times New Roman" w:cs="Times New Roman"/>
          <w:sz w:val="24"/>
          <w:szCs w:val="24"/>
        </w:rPr>
      </w:pPr>
    </w:p>
    <w:p w:rsidR="007A323D" w:rsidRPr="005E3744" w:rsidRDefault="007A323D">
      <w:pPr>
        <w:pStyle w:val="ConsPlusTitle"/>
        <w:jc w:val="center"/>
        <w:rPr>
          <w:rFonts w:ascii="Times New Roman" w:hAnsi="Times New Roman" w:cs="Times New Roman"/>
          <w:sz w:val="24"/>
          <w:szCs w:val="24"/>
        </w:rPr>
      </w:pPr>
      <w:bookmarkStart w:id="107" w:name="P68439"/>
      <w:bookmarkEnd w:id="107"/>
      <w:r w:rsidRPr="005E3744">
        <w:rPr>
          <w:rFonts w:ascii="Times New Roman" w:hAnsi="Times New Roman" w:cs="Times New Roman"/>
          <w:sz w:val="24"/>
          <w:szCs w:val="24"/>
        </w:rPr>
        <w:t>СВЕДЕНИЯ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 РЕСУРСНОМ ОБЕСПЕЧЕНИИ И ПРОГНОЗНОЙ (СПРАВОЧНОЙ)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ОЦЕНКЕ РАСХОДОВ ФЕДЕРАЛЬНОГО БЮДЖЕТА,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РОССИЙСКОЙ ФЕДЕРАЦИИ,</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БЮДЖЕТОВ СУБЪЕКТОВ РОССИЙСКОЙ ФЕДЕРАЦИИ, ТЕРРИТОРИАЛЬНЫХ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ГОСУДАРСТВЕННЫХ ВНЕБЮДЖЕТНЫХ ФОНДОВ, МЕСТНЫХ БЮДЖЕТОВ,</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КОМПАНИЙ С ГОСУДАРСТВЕННЫМ УЧАСТИЕМ И ИНЫХ ВНЕБЮДЖЕТНЫХ</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ИСТОЧНИКОВ НА РЕАЛИЗАЦИЮ МЕРОПРИЯТИЙ ГОСУДАРСТВЕННОЙ</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ПРОГРАММЫ РОССИЙСКОЙ ФЕДЕРАЦИИ "СОЦИАЛЬНАЯ</w:t>
      </w:r>
    </w:p>
    <w:p w:rsidR="007A323D" w:rsidRPr="005E3744" w:rsidRDefault="007A323D">
      <w:pPr>
        <w:pStyle w:val="ConsPlusTitle"/>
        <w:jc w:val="center"/>
        <w:rPr>
          <w:rFonts w:ascii="Times New Roman" w:hAnsi="Times New Roman" w:cs="Times New Roman"/>
          <w:sz w:val="24"/>
          <w:szCs w:val="24"/>
        </w:rPr>
      </w:pPr>
      <w:r w:rsidRPr="005E3744">
        <w:rPr>
          <w:rFonts w:ascii="Times New Roman" w:hAnsi="Times New Roman" w:cs="Times New Roman"/>
          <w:sz w:val="24"/>
          <w:szCs w:val="24"/>
        </w:rPr>
        <w:t>ПОДДЕРЖКА ГРАЖДАН" НА ТЕРРИТОРИИ Г. СЕВАСТОПОЛЯ</w:t>
      </w:r>
    </w:p>
    <w:p w:rsidR="007A323D" w:rsidRPr="005E3744" w:rsidRDefault="007A323D">
      <w:pPr>
        <w:spacing w:after="1"/>
        <w:rPr>
          <w:rFonts w:ascii="Times New Roman" w:hAnsi="Times New Roman" w:cs="Times New Roman"/>
          <w:sz w:val="24"/>
          <w:szCs w:val="24"/>
        </w:rPr>
      </w:pPr>
    </w:p>
    <w:p w:rsidR="007A323D" w:rsidRPr="005E3744"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91"/>
        <w:gridCol w:w="2703"/>
        <w:gridCol w:w="965"/>
        <w:gridCol w:w="870"/>
        <w:gridCol w:w="1508"/>
        <w:gridCol w:w="1508"/>
        <w:gridCol w:w="1508"/>
        <w:gridCol w:w="1508"/>
        <w:gridCol w:w="1676"/>
        <w:gridCol w:w="1676"/>
        <w:gridCol w:w="1676"/>
        <w:gridCol w:w="1676"/>
        <w:gridCol w:w="1681"/>
      </w:tblGrid>
      <w:tr w:rsidR="007A323D" w:rsidRPr="005E3744" w:rsidTr="00052410">
        <w:tc>
          <w:tcPr>
            <w:tcW w:w="601" w:type="pct"/>
            <w:vMerge w:val="restart"/>
            <w:tcBorders>
              <w:top w:val="single" w:sz="4" w:space="0" w:color="auto"/>
              <w:left w:val="nil"/>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627"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Источник финансирования</w:t>
            </w:r>
          </w:p>
        </w:tc>
        <w:tc>
          <w:tcPr>
            <w:tcW w:w="3772" w:type="pct"/>
            <w:gridSpan w:val="11"/>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Оценка расходов</w:t>
            </w:r>
          </w:p>
        </w:tc>
      </w:tr>
      <w:tr w:rsidR="007A323D" w:rsidRPr="005E3744" w:rsidTr="00052410">
        <w:tc>
          <w:tcPr>
            <w:tcW w:w="601"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426"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2017 год</w:t>
            </w:r>
          </w:p>
        </w:tc>
        <w:tc>
          <w:tcPr>
            <w:tcW w:w="70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2018 год</w:t>
            </w:r>
          </w:p>
        </w:tc>
        <w:tc>
          <w:tcPr>
            <w:tcW w:w="700" w:type="pct"/>
            <w:gridSpan w:val="2"/>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2019 год</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2020 год план.</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2021 год план.</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2022 год план.</w:t>
            </w:r>
          </w:p>
        </w:tc>
        <w:tc>
          <w:tcPr>
            <w:tcW w:w="389" w:type="pct"/>
            <w:vMerge w:val="restar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2023 год план.</w:t>
            </w:r>
          </w:p>
        </w:tc>
        <w:tc>
          <w:tcPr>
            <w:tcW w:w="390" w:type="pct"/>
            <w:vMerge w:val="restart"/>
            <w:tcBorders>
              <w:top w:val="single" w:sz="4" w:space="0" w:color="auto"/>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2024 год план.</w:t>
            </w:r>
          </w:p>
        </w:tc>
      </w:tr>
      <w:tr w:rsidR="007A323D" w:rsidRPr="005E3744" w:rsidTr="00052410">
        <w:tc>
          <w:tcPr>
            <w:tcW w:w="601" w:type="pct"/>
            <w:vMerge/>
            <w:tcBorders>
              <w:top w:val="single" w:sz="4" w:space="0" w:color="auto"/>
              <w:left w:val="nil"/>
              <w:bottom w:val="single" w:sz="4" w:space="0" w:color="auto"/>
            </w:tcBorders>
          </w:tcPr>
          <w:p w:rsidR="007A323D" w:rsidRPr="005E3744" w:rsidRDefault="007A323D">
            <w:pPr>
              <w:rPr>
                <w:rFonts w:ascii="Times New Roman" w:hAnsi="Times New Roman" w:cs="Times New Roman"/>
                <w:sz w:val="24"/>
                <w:szCs w:val="24"/>
              </w:rPr>
            </w:pPr>
          </w:p>
        </w:tc>
        <w:tc>
          <w:tcPr>
            <w:tcW w:w="627"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224"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202"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5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5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5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план.</w:t>
            </w:r>
          </w:p>
        </w:tc>
        <w:tc>
          <w:tcPr>
            <w:tcW w:w="350" w:type="pct"/>
            <w:tcBorders>
              <w:top w:val="single" w:sz="4" w:space="0" w:color="auto"/>
              <w:bottom w:val="single" w:sz="4" w:space="0" w:color="auto"/>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факт.</w:t>
            </w: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5E3744" w:rsidRDefault="007A323D">
            <w:pPr>
              <w:rPr>
                <w:rFonts w:ascii="Times New Roman" w:hAnsi="Times New Roman" w:cs="Times New Roman"/>
                <w:sz w:val="24"/>
                <w:szCs w:val="24"/>
              </w:rPr>
            </w:pPr>
          </w:p>
        </w:tc>
        <w:tc>
          <w:tcPr>
            <w:tcW w:w="390" w:type="pct"/>
            <w:vMerge/>
            <w:tcBorders>
              <w:top w:val="single" w:sz="4" w:space="0" w:color="auto"/>
              <w:bottom w:val="single" w:sz="4" w:space="0" w:color="auto"/>
              <w:right w:val="nil"/>
            </w:tcBorders>
          </w:tcPr>
          <w:p w:rsidR="007A323D" w:rsidRPr="005E3744" w:rsidRDefault="007A323D">
            <w:pPr>
              <w:rPr>
                <w:rFonts w:ascii="Times New Roman" w:hAnsi="Times New Roman" w:cs="Times New Roman"/>
                <w:sz w:val="24"/>
                <w:szCs w:val="24"/>
              </w:rPr>
            </w:pPr>
          </w:p>
        </w:tc>
      </w:tr>
      <w:tr w:rsidR="007A323D" w:rsidRPr="005E3744" w:rsidTr="00052410">
        <w:tblPrEx>
          <w:tblBorders>
            <w:insideV w:val="none" w:sz="0" w:space="0" w:color="auto"/>
          </w:tblBorders>
        </w:tblPrEx>
        <w:tc>
          <w:tcPr>
            <w:tcW w:w="601" w:type="pct"/>
            <w:vMerge w:val="restart"/>
            <w:tcBorders>
              <w:top w:val="single" w:sz="4" w:space="0" w:color="auto"/>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Город Севастополь</w:t>
            </w:r>
          </w:p>
        </w:tc>
        <w:tc>
          <w:tcPr>
            <w:tcW w:w="627" w:type="pct"/>
            <w:tcBorders>
              <w:top w:val="single" w:sz="4" w:space="0" w:color="auto"/>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всего</w:t>
            </w:r>
          </w:p>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в том числе:</w:t>
            </w:r>
          </w:p>
        </w:tc>
        <w:tc>
          <w:tcPr>
            <w:tcW w:w="224"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380080</w:t>
            </w:r>
          </w:p>
        </w:tc>
        <w:tc>
          <w:tcPr>
            <w:tcW w:w="35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403537,6</w:t>
            </w:r>
          </w:p>
        </w:tc>
        <w:tc>
          <w:tcPr>
            <w:tcW w:w="35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790979,3</w:t>
            </w:r>
          </w:p>
        </w:tc>
        <w:tc>
          <w:tcPr>
            <w:tcW w:w="35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666714,5</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1485455,4</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1627424,7</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1653842,7</w:t>
            </w:r>
          </w:p>
        </w:tc>
        <w:tc>
          <w:tcPr>
            <w:tcW w:w="389"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1672230,4</w:t>
            </w:r>
          </w:p>
        </w:tc>
        <w:tc>
          <w:tcPr>
            <w:tcW w:w="390" w:type="pct"/>
            <w:tcBorders>
              <w:top w:val="single" w:sz="4" w:space="0" w:color="auto"/>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1672230,4</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федеральный бюджет</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379688,2</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403147,5</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790979,3</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666714,5</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1456431</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1591753,8</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1617405,7</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1635647,8</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1635647,8</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государственные внебюджетные фонды Российской Федерации</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391,8</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390,1</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бюджеты субъектов Российской Федерации</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29024,4</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35670,9</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36437</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36582,6</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36582,6</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территориальные государственные внебюджетные фонды</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местные бюджеты</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компании с государственным участием</w:t>
            </w:r>
          </w:p>
        </w:tc>
        <w:tc>
          <w:tcPr>
            <w:tcW w:w="224"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0" w:type="pct"/>
            <w:tcBorders>
              <w:top w:val="nil"/>
              <w:left w:val="nil"/>
              <w:bottom w:val="nil"/>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r w:rsidR="007A323D" w:rsidRPr="005E3744"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5E3744" w:rsidRDefault="007A323D">
            <w:pPr>
              <w:rPr>
                <w:rFonts w:ascii="Times New Roman" w:hAnsi="Times New Roman" w:cs="Times New Roman"/>
                <w:sz w:val="24"/>
                <w:szCs w:val="24"/>
              </w:rPr>
            </w:pPr>
          </w:p>
        </w:tc>
        <w:tc>
          <w:tcPr>
            <w:tcW w:w="627" w:type="pct"/>
            <w:tcBorders>
              <w:top w:val="nil"/>
              <w:left w:val="nil"/>
              <w:bottom w:val="single" w:sz="4" w:space="0" w:color="auto"/>
              <w:right w:val="nil"/>
            </w:tcBorders>
          </w:tcPr>
          <w:p w:rsidR="007A323D" w:rsidRPr="005E3744" w:rsidRDefault="007A323D">
            <w:pPr>
              <w:pStyle w:val="ConsPlusNormal"/>
              <w:rPr>
                <w:rFonts w:ascii="Times New Roman" w:hAnsi="Times New Roman" w:cs="Times New Roman"/>
                <w:sz w:val="24"/>
                <w:szCs w:val="24"/>
              </w:rPr>
            </w:pPr>
            <w:r w:rsidRPr="005E3744">
              <w:rPr>
                <w:rFonts w:ascii="Times New Roman" w:hAnsi="Times New Roman" w:cs="Times New Roman"/>
                <w:sz w:val="24"/>
                <w:szCs w:val="24"/>
              </w:rPr>
              <w:t>иные внебюджетные источники</w:t>
            </w:r>
          </w:p>
        </w:tc>
        <w:tc>
          <w:tcPr>
            <w:tcW w:w="224"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202"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c>
          <w:tcPr>
            <w:tcW w:w="390" w:type="pct"/>
            <w:tcBorders>
              <w:top w:val="nil"/>
              <w:left w:val="nil"/>
              <w:bottom w:val="single" w:sz="4" w:space="0" w:color="auto"/>
              <w:right w:val="nil"/>
            </w:tcBorders>
          </w:tcPr>
          <w:p w:rsidR="007A323D" w:rsidRPr="005E3744" w:rsidRDefault="007A323D">
            <w:pPr>
              <w:pStyle w:val="ConsPlusNormal"/>
              <w:jc w:val="center"/>
              <w:rPr>
                <w:rFonts w:ascii="Times New Roman" w:hAnsi="Times New Roman" w:cs="Times New Roman"/>
                <w:sz w:val="24"/>
                <w:szCs w:val="24"/>
              </w:rPr>
            </w:pPr>
            <w:r w:rsidRPr="005E3744">
              <w:rPr>
                <w:rFonts w:ascii="Times New Roman" w:hAnsi="Times New Roman" w:cs="Times New Roman"/>
                <w:sz w:val="24"/>
                <w:szCs w:val="24"/>
              </w:rPr>
              <w:t>-</w:t>
            </w:r>
          </w:p>
        </w:tc>
      </w:tr>
    </w:tbl>
    <w:p w:rsidR="00052410" w:rsidRPr="005E3744" w:rsidRDefault="00052410">
      <w:pPr>
        <w:rPr>
          <w:rFonts w:ascii="Times New Roman" w:hAnsi="Times New Roman" w:cs="Times New Roman"/>
          <w:sz w:val="24"/>
          <w:szCs w:val="24"/>
        </w:rPr>
        <w:sectPr w:rsidR="00052410" w:rsidRPr="005E3744" w:rsidSect="00052410">
          <w:pgSz w:w="23814" w:h="16840" w:orient="landscape" w:code="8"/>
          <w:pgMar w:top="1701" w:right="1134" w:bottom="851" w:left="1134" w:header="0" w:footer="0" w:gutter="0"/>
          <w:cols w:space="720"/>
        </w:sectPr>
      </w:pPr>
    </w:p>
    <w:p w:rsidR="008F2C65" w:rsidRPr="005E3744" w:rsidRDefault="008F2C65">
      <w:pPr>
        <w:rPr>
          <w:rFonts w:ascii="Times New Roman" w:hAnsi="Times New Roman" w:cs="Times New Roman"/>
          <w:sz w:val="24"/>
          <w:szCs w:val="24"/>
        </w:rPr>
      </w:pPr>
    </w:p>
    <w:sectPr w:rsidR="008F2C65" w:rsidRPr="005E3744" w:rsidSect="00052410">
      <w:type w:val="continuous"/>
      <w:pgSz w:w="23814" w:h="16840" w:orient="landscape" w:code="8"/>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FC" w:rsidRDefault="00FE36FC" w:rsidP="0017066C">
      <w:pPr>
        <w:spacing w:after="0" w:line="240" w:lineRule="auto"/>
      </w:pPr>
      <w:r>
        <w:separator/>
      </w:r>
    </w:p>
  </w:endnote>
  <w:endnote w:type="continuationSeparator" w:id="0">
    <w:p w:rsidR="00FE36FC" w:rsidRDefault="00FE36FC" w:rsidP="0017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FC" w:rsidRDefault="00FE36FC" w:rsidP="0017066C">
      <w:pPr>
        <w:spacing w:after="0" w:line="240" w:lineRule="auto"/>
      </w:pPr>
      <w:r>
        <w:separator/>
      </w:r>
    </w:p>
  </w:footnote>
  <w:footnote w:type="continuationSeparator" w:id="0">
    <w:p w:rsidR="00FE36FC" w:rsidRDefault="00FE36FC" w:rsidP="00170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3D"/>
    <w:rsid w:val="000269B3"/>
    <w:rsid w:val="00052410"/>
    <w:rsid w:val="00086CD8"/>
    <w:rsid w:val="000D3BA0"/>
    <w:rsid w:val="000D4092"/>
    <w:rsid w:val="000F6836"/>
    <w:rsid w:val="00124676"/>
    <w:rsid w:val="0017066C"/>
    <w:rsid w:val="0033773F"/>
    <w:rsid w:val="003C60B6"/>
    <w:rsid w:val="003E3E2E"/>
    <w:rsid w:val="00495198"/>
    <w:rsid w:val="004D62EC"/>
    <w:rsid w:val="00551AD3"/>
    <w:rsid w:val="005A1A08"/>
    <w:rsid w:val="005A2D52"/>
    <w:rsid w:val="005A6A24"/>
    <w:rsid w:val="005E3744"/>
    <w:rsid w:val="005E5AEA"/>
    <w:rsid w:val="005F1580"/>
    <w:rsid w:val="005F50E2"/>
    <w:rsid w:val="00696B1F"/>
    <w:rsid w:val="00713BB8"/>
    <w:rsid w:val="007A323D"/>
    <w:rsid w:val="00832270"/>
    <w:rsid w:val="00891BC3"/>
    <w:rsid w:val="008F2C65"/>
    <w:rsid w:val="009C2813"/>
    <w:rsid w:val="00A14065"/>
    <w:rsid w:val="00B00AF1"/>
    <w:rsid w:val="00B22717"/>
    <w:rsid w:val="00B74FF6"/>
    <w:rsid w:val="00D22F28"/>
    <w:rsid w:val="00D32A58"/>
    <w:rsid w:val="00D84392"/>
    <w:rsid w:val="00DF2C19"/>
    <w:rsid w:val="00E17636"/>
    <w:rsid w:val="00E95032"/>
    <w:rsid w:val="00ED7784"/>
    <w:rsid w:val="00F243D6"/>
    <w:rsid w:val="00FE3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C7B35-77D3-4BFB-A740-0BB088D8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2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706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066C"/>
  </w:style>
  <w:style w:type="paragraph" w:styleId="a5">
    <w:name w:val="footer"/>
    <w:basedOn w:val="a"/>
    <w:link w:val="a6"/>
    <w:uiPriority w:val="99"/>
    <w:unhideWhenUsed/>
    <w:rsid w:val="001706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135081</Words>
  <Characters>769965</Characters>
  <Application>Microsoft Office Word</Application>
  <DocSecurity>0</DocSecurity>
  <Lines>6416</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Ирина Вадимовна</dc:creator>
  <cp:keywords/>
  <dc:description/>
  <cp:lastModifiedBy>Ушакова Мария Васильевна</cp:lastModifiedBy>
  <cp:revision>6</cp:revision>
  <dcterms:created xsi:type="dcterms:W3CDTF">2021-05-18T10:58:00Z</dcterms:created>
  <dcterms:modified xsi:type="dcterms:W3CDTF">2021-05-18T12:44:00Z</dcterms:modified>
</cp:coreProperties>
</file>